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C491" w14:textId="77777777" w:rsidR="00AD3E1C" w:rsidRDefault="00AD3E1C" w:rsidP="00AD3E1C">
      <w:pPr>
        <w:rPr>
          <w:rFonts w:ascii="Times New Roman" w:hAnsi="Times New Roman"/>
        </w:rPr>
      </w:pPr>
    </w:p>
    <w:p w14:paraId="0B331822" w14:textId="77777777" w:rsidR="00AD3E1C" w:rsidRDefault="00AD3E1C" w:rsidP="00AD3E1C">
      <w:pPr>
        <w:rPr>
          <w:rFonts w:ascii="Times New Roman" w:hAnsi="Times New Roman"/>
        </w:rPr>
      </w:pPr>
    </w:p>
    <w:p w14:paraId="4231778A" w14:textId="77777777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CB01AC">
        <w:rPr>
          <w:rFonts w:ascii="Arial" w:hAnsi="Arial" w:cs="Arial"/>
          <w:b/>
          <w:color w:val="002060"/>
          <w:sz w:val="48"/>
          <w:szCs w:val="48"/>
        </w:rPr>
        <w:t>Informe de Ejecución Presupuestaria</w:t>
      </w:r>
    </w:p>
    <w:p w14:paraId="7EC3C2E5" w14:textId="49F4B474" w:rsidR="00AD3E1C" w:rsidRPr="003E52A8" w:rsidRDefault="00AD3E1C" w:rsidP="00AD3E1C">
      <w:pPr>
        <w:jc w:val="center"/>
        <w:rPr>
          <w:rFonts w:ascii="Arial" w:hAnsi="Arial" w:cs="Arial"/>
          <w:b/>
          <w:color w:val="002060"/>
          <w:sz w:val="72"/>
          <w:szCs w:val="60"/>
        </w:rPr>
      </w:pPr>
      <w:r w:rsidRPr="003E52A8">
        <w:rPr>
          <w:rFonts w:ascii="Arial" w:hAnsi="Arial" w:cs="Arial"/>
          <w:b/>
          <w:color w:val="002060"/>
          <w:sz w:val="72"/>
          <w:szCs w:val="60"/>
        </w:rPr>
        <w:t xml:space="preserve">Viceministerio de </w:t>
      </w:r>
      <w:r w:rsidR="00CA558D">
        <w:rPr>
          <w:rFonts w:ascii="Arial" w:hAnsi="Arial" w:cs="Arial"/>
          <w:b/>
          <w:color w:val="002060"/>
          <w:sz w:val="72"/>
          <w:szCs w:val="60"/>
        </w:rPr>
        <w:t xml:space="preserve">Integración y </w:t>
      </w:r>
      <w:r w:rsidRPr="003E52A8">
        <w:rPr>
          <w:rFonts w:ascii="Arial" w:hAnsi="Arial" w:cs="Arial"/>
          <w:b/>
          <w:color w:val="002060"/>
          <w:sz w:val="72"/>
          <w:szCs w:val="60"/>
        </w:rPr>
        <w:t>Comercio Exterior</w:t>
      </w:r>
    </w:p>
    <w:p w14:paraId="3718BC42" w14:textId="5CC01A65" w:rsidR="00AD3E1C" w:rsidRPr="00CB01A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M</w:t>
      </w:r>
      <w:r w:rsidRPr="00CB01AC">
        <w:rPr>
          <w:rFonts w:ascii="Arial" w:hAnsi="Arial" w:cs="Arial"/>
          <w:b/>
          <w:color w:val="002060"/>
          <w:sz w:val="48"/>
          <w:szCs w:val="48"/>
        </w:rPr>
        <w:t>es de</w:t>
      </w:r>
      <w:r>
        <w:rPr>
          <w:rFonts w:ascii="Arial" w:hAnsi="Arial" w:cs="Arial"/>
          <w:b/>
          <w:color w:val="002060"/>
          <w:sz w:val="52"/>
          <w:szCs w:val="48"/>
        </w:rPr>
        <w:t xml:space="preserve"> </w:t>
      </w:r>
      <w:r w:rsidR="009C2F46">
        <w:rPr>
          <w:rFonts w:ascii="Arial" w:hAnsi="Arial" w:cs="Arial"/>
          <w:b/>
          <w:color w:val="002060"/>
          <w:sz w:val="52"/>
          <w:szCs w:val="48"/>
        </w:rPr>
        <w:t>abril</w:t>
      </w:r>
      <w:r>
        <w:rPr>
          <w:rFonts w:ascii="Arial" w:hAnsi="Arial" w:cs="Arial"/>
          <w:b/>
          <w:color w:val="002060"/>
          <w:sz w:val="52"/>
          <w:szCs w:val="48"/>
        </w:rPr>
        <w:t xml:space="preserve"> </w:t>
      </w:r>
      <w:r>
        <w:rPr>
          <w:rFonts w:ascii="Arial" w:hAnsi="Arial" w:cs="Arial"/>
          <w:b/>
          <w:color w:val="002060"/>
          <w:sz w:val="48"/>
          <w:szCs w:val="48"/>
        </w:rPr>
        <w:t>de 2024</w:t>
      </w:r>
    </w:p>
    <w:p w14:paraId="4AFB0D9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C442222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CDE3D8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4EA5ED1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E4479ED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 xml:space="preserve">Ministerio de Economía </w:t>
      </w:r>
    </w:p>
    <w:p w14:paraId="040658A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2830909" w14:textId="414B6845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4EBF35D" w14:textId="77777777" w:rsidR="00D040D1" w:rsidRDefault="00D040D1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7FE4B00" w14:textId="77777777" w:rsidR="00AD3E1C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19029B3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9C9BC2" w14:textId="77777777" w:rsidR="00AD3E1C" w:rsidRPr="00E607D4" w:rsidRDefault="00AD3E1C" w:rsidP="00AD3E1C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103254" w14:textId="77777777" w:rsidR="00AD3E1C" w:rsidRPr="0042522A" w:rsidRDefault="00AD3E1C" w:rsidP="00AD3E1C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607D4">
        <w:rPr>
          <w:rFonts w:ascii="Arial" w:hAnsi="Arial" w:cs="Arial"/>
          <w:b/>
          <w:color w:val="002060"/>
          <w:sz w:val="48"/>
          <w:szCs w:val="48"/>
        </w:rPr>
        <w:t>Dirección Financiera</w:t>
      </w:r>
      <w:r w:rsidRPr="0042522A">
        <w:rPr>
          <w:rFonts w:ascii="Arial" w:hAnsi="Arial" w:cs="Arial"/>
          <w:b/>
          <w:color w:val="000000" w:themeColor="text1"/>
          <w:sz w:val="48"/>
          <w:szCs w:val="48"/>
        </w:rPr>
        <w:t xml:space="preserve"> </w:t>
      </w:r>
    </w:p>
    <w:p w14:paraId="4167739E" w14:textId="77777777" w:rsidR="00AD3E1C" w:rsidRDefault="00AD3E1C" w:rsidP="00AD3E1C">
      <w:pPr>
        <w:jc w:val="center"/>
        <w:rPr>
          <w:rFonts w:ascii="Arial" w:hAnsi="Arial" w:cs="Arial"/>
          <w:b/>
        </w:rPr>
      </w:pPr>
    </w:p>
    <w:p w14:paraId="38CB4998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69D313D9" w14:textId="77777777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VICEMINISTERIO DE </w:t>
      </w:r>
      <w:r w:rsidR="00227BE6">
        <w:rPr>
          <w:rFonts w:ascii="Arial" w:hAnsi="Arial" w:cs="Arial"/>
          <w:b/>
          <w:lang w:val="es-MX"/>
        </w:rPr>
        <w:t xml:space="preserve">INTEGRACIÓN Y </w:t>
      </w:r>
      <w:r>
        <w:rPr>
          <w:rFonts w:ascii="Arial" w:hAnsi="Arial" w:cs="Arial"/>
          <w:b/>
          <w:lang w:val="es-MX"/>
        </w:rPr>
        <w:t>COMERCIO EXTERIOR</w:t>
      </w:r>
    </w:p>
    <w:p w14:paraId="5310FE38" w14:textId="04CFD970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</w:t>
      </w:r>
      <w:r w:rsidR="0058256D">
        <w:rPr>
          <w:rFonts w:ascii="Arial" w:hAnsi="Arial" w:cs="Arial"/>
          <w:b/>
          <w:lang w:val="es-MX"/>
        </w:rPr>
        <w:t>ABRIL</w:t>
      </w:r>
      <w:r>
        <w:rPr>
          <w:rFonts w:ascii="Arial" w:hAnsi="Arial" w:cs="Arial"/>
          <w:b/>
          <w:lang w:val="es-MX"/>
        </w:rPr>
        <w:t xml:space="preserve"> DEL </w:t>
      </w:r>
      <w:r w:rsidRPr="002D27CF">
        <w:rPr>
          <w:rFonts w:ascii="Arial" w:hAnsi="Arial" w:cs="Arial"/>
          <w:b/>
          <w:lang w:val="es-MX"/>
        </w:rPr>
        <w:t xml:space="preserve">EJERCICIO FISCAL </w:t>
      </w:r>
      <w:r>
        <w:rPr>
          <w:rFonts w:ascii="Arial" w:hAnsi="Arial" w:cs="Arial"/>
          <w:b/>
          <w:lang w:val="es-MX"/>
        </w:rPr>
        <w:t>2024</w:t>
      </w:r>
    </w:p>
    <w:p w14:paraId="4DF5909F" w14:textId="77777777" w:rsidR="00AD3E1C" w:rsidRPr="002D27CF" w:rsidRDefault="00AD3E1C" w:rsidP="00AD3E1C">
      <w:pPr>
        <w:rPr>
          <w:rFonts w:ascii="Arial" w:hAnsi="Arial" w:cs="Arial"/>
          <w:b/>
          <w:lang w:val="es-MX"/>
        </w:rPr>
      </w:pPr>
    </w:p>
    <w:p w14:paraId="60B9FB47" w14:textId="3CB636B4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8B0C02"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 w:rsidR="00227BE6">
        <w:rPr>
          <w:rFonts w:eastAsia="Calibri" w:cs="Arial"/>
          <w:sz w:val="22"/>
          <w:szCs w:val="22"/>
          <w:lang w:val="es-MX" w:eastAsia="en-US"/>
        </w:rPr>
        <w:t xml:space="preserve">Integración y </w:t>
      </w:r>
      <w:r w:rsidRPr="008B0C02">
        <w:rPr>
          <w:rFonts w:eastAsia="Calibri" w:cs="Arial"/>
          <w:sz w:val="22"/>
          <w:szCs w:val="22"/>
          <w:lang w:val="es-MX" w:eastAsia="en-US"/>
        </w:rPr>
        <w:t xml:space="preserve">Comercio Exterior es la dependencia que se encarga de </w:t>
      </w:r>
      <w:r w:rsidR="00D040D1">
        <w:rPr>
          <w:rFonts w:eastAsia="Calibri" w:cs="Arial"/>
          <w:sz w:val="22"/>
          <w:szCs w:val="22"/>
          <w:lang w:val="es-MX" w:eastAsia="en-US"/>
        </w:rPr>
        <w:t>considerar</w:t>
      </w:r>
      <w:r w:rsidRPr="008B0C02">
        <w:rPr>
          <w:rFonts w:eastAsia="Calibri" w:cs="Arial"/>
          <w:sz w:val="22"/>
          <w:szCs w:val="22"/>
          <w:lang w:val="es-MX" w:eastAsia="en-US"/>
        </w:rPr>
        <w:t xml:space="preserve"> las relaciones económicas</w:t>
      </w:r>
      <w:r>
        <w:rPr>
          <w:rFonts w:eastAsia="Calibri" w:cs="Arial"/>
          <w:sz w:val="22"/>
          <w:szCs w:val="22"/>
          <w:lang w:val="es-MX" w:eastAsia="en-US"/>
        </w:rPr>
        <w:t xml:space="preserve"> y el desarrollo del comercio exterior, esto con la finalidad de promover la integración económica de Guatemala en Centroamérica por medio de la implementación de estrategias y políticas de comercio exterior, realizando alianzas y negociaciones de comercio internacional.  Así también es el ente encargado de administrar los convenios internacionales ya suscritos y de velar que se cumplan; así también se cuenta con representantes por medio de la Misión Permanente de Guatemala ante la Organización Mundial del Comercio -OMC-.</w:t>
      </w:r>
    </w:p>
    <w:p w14:paraId="59E9B2A0" w14:textId="77777777" w:rsidR="00AD3E1C" w:rsidRDefault="00AD3E1C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75768A2D" w14:textId="08DEE262" w:rsidR="00AD3E1C" w:rsidRDefault="00665A3B" w:rsidP="00AD3E1C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A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l Viceministerio de </w:t>
      </w:r>
      <w:r w:rsidR="00227BE6">
        <w:rPr>
          <w:rFonts w:eastAsia="Calibri" w:cs="Arial"/>
          <w:sz w:val="22"/>
          <w:szCs w:val="22"/>
          <w:lang w:val="es-MX" w:eastAsia="en-US"/>
        </w:rPr>
        <w:t xml:space="preserve">Integración y 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Comercio Exterior le fue asignado un presupuesto por un monto de </w:t>
      </w:r>
      <w:r w:rsidR="00AD3E1C" w:rsidRPr="00F71AA8">
        <w:rPr>
          <w:rFonts w:eastAsia="Calibri" w:cs="Arial"/>
          <w:b/>
          <w:sz w:val="22"/>
          <w:szCs w:val="22"/>
          <w:lang w:val="es-MX" w:eastAsia="en-US"/>
        </w:rPr>
        <w:t>Q.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51,022,465.00</w:t>
      </w:r>
      <w:r w:rsidR="00AD3E1C">
        <w:rPr>
          <w:rFonts w:eastAsia="Calibri" w:cs="Arial"/>
          <w:sz w:val="22"/>
          <w:szCs w:val="22"/>
          <w:lang w:val="es-MX" w:eastAsia="en-US"/>
        </w:rPr>
        <w:t>, de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>l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 cual al cierre del mes de </w:t>
      </w:r>
      <w:r w:rsidR="0058256D">
        <w:rPr>
          <w:rFonts w:eastAsia="Calibri" w:cs="Arial"/>
          <w:sz w:val="22"/>
          <w:szCs w:val="22"/>
          <w:lang w:val="es-MX" w:eastAsia="en-US"/>
        </w:rPr>
        <w:t>abril</w:t>
      </w:r>
      <w:r w:rsidR="00AD3E1C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 xml:space="preserve">reportó una ejecución de gastos de </w:t>
      </w:r>
      <w:r w:rsidR="00AD3E1C" w:rsidRPr="00F71AA8">
        <w:rPr>
          <w:rFonts w:eastAsia="Calibri" w:cs="Arial"/>
          <w:b/>
          <w:sz w:val="22"/>
          <w:szCs w:val="22"/>
          <w:lang w:val="es-MX" w:eastAsia="en-US"/>
        </w:rPr>
        <w:t>Q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.</w:t>
      </w:r>
      <w:r w:rsidR="0058256D">
        <w:rPr>
          <w:rFonts w:eastAsia="Calibri" w:cs="Arial"/>
          <w:b/>
          <w:sz w:val="22"/>
          <w:szCs w:val="22"/>
          <w:lang w:val="es-MX" w:eastAsia="en-US"/>
        </w:rPr>
        <w:t>11</w:t>
      </w:r>
      <w:r w:rsidR="00BC13B2">
        <w:rPr>
          <w:rFonts w:eastAsia="Calibri" w:cs="Arial"/>
          <w:b/>
          <w:sz w:val="22"/>
          <w:szCs w:val="22"/>
          <w:lang w:val="es-MX" w:eastAsia="en-US"/>
        </w:rPr>
        <w:t>.</w:t>
      </w:r>
      <w:r w:rsidR="00F46BAA">
        <w:rPr>
          <w:rFonts w:eastAsia="Calibri" w:cs="Arial"/>
          <w:b/>
          <w:sz w:val="22"/>
          <w:szCs w:val="22"/>
          <w:lang w:val="es-MX" w:eastAsia="en-US"/>
        </w:rPr>
        <w:t>9</w:t>
      </w:r>
      <w:r w:rsidR="00AD3E1C" w:rsidRPr="00CB01AC">
        <w:rPr>
          <w:rFonts w:eastAsia="Calibri" w:cs="Arial"/>
          <w:b/>
          <w:sz w:val="22"/>
          <w:szCs w:val="22"/>
          <w:lang w:val="es-MX" w:eastAsia="en-US"/>
        </w:rPr>
        <w:t xml:space="preserve"> millones</w:t>
      </w:r>
      <w:r w:rsidR="00AD3E1C">
        <w:rPr>
          <w:rFonts w:eastAsia="Calibri" w:cs="Arial"/>
          <w:sz w:val="22"/>
          <w:szCs w:val="22"/>
          <w:lang w:val="es-MX" w:eastAsia="en-US"/>
        </w:rPr>
        <w:t>, lo</w:t>
      </w:r>
      <w:r w:rsidR="00AD3E1C" w:rsidRPr="00F71AA8">
        <w:rPr>
          <w:rFonts w:eastAsia="Calibri" w:cs="Arial"/>
          <w:sz w:val="22"/>
          <w:szCs w:val="22"/>
          <w:lang w:val="es-MX" w:eastAsia="en-US"/>
        </w:rPr>
        <w:t xml:space="preserve"> que representa el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="0058256D">
        <w:rPr>
          <w:rFonts w:eastAsia="Calibri" w:cs="Arial"/>
          <w:b/>
          <w:sz w:val="22"/>
          <w:szCs w:val="22"/>
          <w:lang w:val="es-MX" w:eastAsia="en-US"/>
        </w:rPr>
        <w:t>2</w:t>
      </w:r>
      <w:r w:rsidR="00F46BAA">
        <w:rPr>
          <w:rFonts w:eastAsia="Calibri" w:cs="Arial"/>
          <w:b/>
          <w:sz w:val="22"/>
          <w:szCs w:val="22"/>
          <w:lang w:val="es-MX" w:eastAsia="en-US"/>
        </w:rPr>
        <w:t>3</w:t>
      </w:r>
      <w:r w:rsidR="0058256D">
        <w:rPr>
          <w:rFonts w:eastAsia="Calibri" w:cs="Arial"/>
          <w:b/>
          <w:sz w:val="22"/>
          <w:szCs w:val="22"/>
          <w:lang w:val="es-MX" w:eastAsia="en-US"/>
        </w:rPr>
        <w:t>.50</w:t>
      </w:r>
      <w:r w:rsidR="00AD3E1C">
        <w:rPr>
          <w:rFonts w:eastAsia="Calibri" w:cs="Arial"/>
          <w:b/>
          <w:sz w:val="22"/>
          <w:szCs w:val="22"/>
          <w:lang w:val="es-MX" w:eastAsia="en-US"/>
        </w:rPr>
        <w:t>%</w:t>
      </w:r>
      <w:r w:rsidR="00AD3E1C">
        <w:rPr>
          <w:rFonts w:eastAsia="Calibri" w:cs="Arial"/>
          <w:sz w:val="22"/>
          <w:szCs w:val="22"/>
          <w:lang w:val="es-MX" w:eastAsia="en-US"/>
        </w:rPr>
        <w:t>.</w:t>
      </w:r>
    </w:p>
    <w:p w14:paraId="5F9FC952" w14:textId="77777777" w:rsidR="00AD3E1C" w:rsidRPr="00CD517B" w:rsidRDefault="00AD3E1C" w:rsidP="00AD3E1C">
      <w:pPr>
        <w:pStyle w:val="Textoindependiente"/>
        <w:jc w:val="both"/>
        <w:rPr>
          <w:rFonts w:eastAsia="Calibri" w:cs="Arial"/>
          <w:sz w:val="8"/>
          <w:szCs w:val="8"/>
          <w:lang w:val="es-MX" w:eastAsia="en-US"/>
        </w:rPr>
      </w:pPr>
    </w:p>
    <w:p w14:paraId="0FFB3B10" w14:textId="34960B95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7B471A28" w14:textId="1834977B" w:rsidR="00D040D1" w:rsidRPr="002D27CF" w:rsidRDefault="00D040D1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</w:t>
      </w:r>
      <w:r w:rsidR="00510EBF">
        <w:rPr>
          <w:rFonts w:ascii="Arial" w:hAnsi="Arial" w:cs="Arial"/>
          <w:b/>
          <w:lang w:val="es-MX"/>
        </w:rPr>
        <w:t xml:space="preserve"> Integración y</w:t>
      </w:r>
      <w:r>
        <w:rPr>
          <w:rFonts w:ascii="Arial" w:hAnsi="Arial" w:cs="Arial"/>
          <w:b/>
          <w:lang w:val="es-MX"/>
        </w:rPr>
        <w:t xml:space="preserve"> Comercio Exterior</w:t>
      </w:r>
    </w:p>
    <w:p w14:paraId="34159A59" w14:textId="0C421DC4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3BCF1163" w14:textId="5FB06FC7" w:rsidR="00AD3E1C" w:rsidRDefault="00D040D1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58256D">
        <w:rPr>
          <w:rFonts w:ascii="Arial" w:hAnsi="Arial" w:cs="Arial"/>
          <w:b/>
          <w:lang w:val="es-MX"/>
        </w:rPr>
        <w:t>abril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11DAE0A1" w14:textId="77777777" w:rsidR="00AD3E1C" w:rsidRPr="00F73729" w:rsidRDefault="00AD3E1C" w:rsidP="00AD3E1C">
      <w:pPr>
        <w:jc w:val="center"/>
        <w:rPr>
          <w:rFonts w:ascii="Arial" w:hAnsi="Arial" w:cs="Arial"/>
          <w:b/>
          <w:sz w:val="12"/>
          <w:lang w:val="es-MX"/>
        </w:rPr>
      </w:pPr>
    </w:p>
    <w:p w14:paraId="14E835EA" w14:textId="3AF88B39" w:rsidR="00AD3E1C" w:rsidRPr="008B5792" w:rsidRDefault="0058256D" w:rsidP="00AD3E1C">
      <w:pPr>
        <w:jc w:val="center"/>
        <w:rPr>
          <w:rFonts w:ascii="Arial" w:hAnsi="Arial" w:cs="Arial"/>
          <w:noProof/>
          <w:lang w:val="es-MX"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3657006A" wp14:editId="23FCA1B6">
            <wp:extent cx="3731743" cy="295910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200" cy="296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9190B" w14:textId="3EBD7E2E" w:rsidR="00AD3E1C" w:rsidRDefault="00AD3E1C" w:rsidP="00AD3E1C">
      <w:pPr>
        <w:jc w:val="center"/>
        <w:rPr>
          <w:rFonts w:ascii="Arial" w:hAnsi="Arial" w:cs="Arial"/>
          <w:sz w:val="8"/>
          <w:szCs w:val="8"/>
          <w:lang w:val="es-MX"/>
        </w:rPr>
      </w:pPr>
    </w:p>
    <w:p w14:paraId="069E7A10" w14:textId="77777777" w:rsidR="0058256D" w:rsidRPr="0017281F" w:rsidRDefault="0058256D" w:rsidP="00AD3E1C">
      <w:pPr>
        <w:jc w:val="center"/>
        <w:rPr>
          <w:rFonts w:ascii="Arial" w:hAnsi="Arial" w:cs="Arial"/>
          <w:sz w:val="8"/>
          <w:szCs w:val="8"/>
          <w:lang w:val="es-MX"/>
        </w:rPr>
      </w:pPr>
    </w:p>
    <w:p w14:paraId="79F275F6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5531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D84FC17" w14:textId="4B4DFBE5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</w:t>
      </w:r>
      <w:r>
        <w:rPr>
          <w:rFonts w:ascii="Arial" w:hAnsi="Arial" w:cs="Arial"/>
          <w:b/>
          <w:lang w:val="es-MX"/>
        </w:rPr>
        <w:t>. 2</w:t>
      </w:r>
    </w:p>
    <w:p w14:paraId="09C54AE6" w14:textId="5E873C7F" w:rsidR="00DD7C23" w:rsidRPr="002D27CF" w:rsidRDefault="00182B6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21C7FFFC" w14:textId="36A84C08" w:rsidR="00AD3E1C" w:rsidRPr="002D27CF" w:rsidRDefault="00AD3E1C" w:rsidP="00AD3E1C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0B42351" w14:textId="04540409" w:rsidR="00AD3E1C" w:rsidRDefault="00DD7C23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58256D">
        <w:rPr>
          <w:rFonts w:ascii="Arial" w:hAnsi="Arial" w:cs="Arial"/>
          <w:b/>
          <w:lang w:val="es-MX"/>
        </w:rPr>
        <w:t>abril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73CE7B4E" w14:textId="136C526E" w:rsidR="00CA5B1A" w:rsidRDefault="00CA5B1A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3012FF6E" wp14:editId="3D55E9F1">
            <wp:simplePos x="0" y="0"/>
            <wp:positionH relativeFrom="column">
              <wp:posOffset>-857885</wp:posOffset>
            </wp:positionH>
            <wp:positionV relativeFrom="paragraph">
              <wp:posOffset>278130</wp:posOffset>
            </wp:positionV>
            <wp:extent cx="7325360" cy="4591050"/>
            <wp:effectExtent l="0" t="0" r="8890" b="0"/>
            <wp:wrapTight wrapText="bothSides">
              <wp:wrapPolygon edited="0">
                <wp:start x="0" y="0"/>
                <wp:lineTo x="0" y="21510"/>
                <wp:lineTo x="21570" y="21510"/>
                <wp:lineTo x="21570" y="0"/>
                <wp:lineTo x="0" y="0"/>
              </wp:wrapPolygon>
            </wp:wrapTight>
            <wp:docPr id="7988896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219B5" w14:textId="77777777" w:rsidR="00CA5B1A" w:rsidRDefault="00CA5B1A" w:rsidP="00AD3E1C">
      <w:pPr>
        <w:jc w:val="center"/>
        <w:rPr>
          <w:rFonts w:ascii="Arial" w:hAnsi="Arial" w:cs="Arial"/>
          <w:b/>
          <w:lang w:val="es-MX"/>
        </w:rPr>
      </w:pPr>
    </w:p>
    <w:p w14:paraId="437E495A" w14:textId="278A9B55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CB28A91" w14:textId="77777777" w:rsidR="00CA5B1A" w:rsidRDefault="00CA5B1A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7696392D" w14:textId="6530C719" w:rsidR="00CA5B1A" w:rsidRDefault="00CA5B1A" w:rsidP="007F339B">
      <w:pPr>
        <w:rPr>
          <w:rFonts w:ascii="Arial" w:hAnsi="Arial" w:cs="Arial"/>
          <w:szCs w:val="12"/>
          <w:lang w:val="es-MX"/>
        </w:rPr>
      </w:pPr>
    </w:p>
    <w:p w14:paraId="1B52F681" w14:textId="77777777" w:rsidR="007F339B" w:rsidRPr="007F339B" w:rsidRDefault="007F339B" w:rsidP="007F339B">
      <w:pPr>
        <w:rPr>
          <w:rFonts w:ascii="Arial" w:hAnsi="Arial" w:cs="Arial"/>
          <w:szCs w:val="12"/>
          <w:lang w:val="es-MX"/>
        </w:rPr>
      </w:pPr>
    </w:p>
    <w:p w14:paraId="5ED0DCF5" w14:textId="33C20B37" w:rsidR="00AD3E1C" w:rsidRDefault="00EC3C55" w:rsidP="00AD3E1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1 presenta la ejecución presupuestaria de los gastos del Viceministerio de</w:t>
      </w:r>
      <w:r w:rsidR="00817AB8">
        <w:rPr>
          <w:rFonts w:ascii="Arial" w:hAnsi="Arial" w:cs="Arial"/>
          <w:lang w:val="es-MX"/>
        </w:rPr>
        <w:t xml:space="preserve"> Integración y</w:t>
      </w:r>
      <w:r>
        <w:rPr>
          <w:rFonts w:ascii="Arial" w:hAnsi="Arial" w:cs="Arial"/>
          <w:lang w:val="es-MX"/>
        </w:rPr>
        <w:t xml:space="preserve"> Comercio Exterior</w:t>
      </w:r>
      <w:r w:rsidR="00BB53C6">
        <w:rPr>
          <w:rFonts w:ascii="Arial" w:hAnsi="Arial" w:cs="Arial"/>
          <w:lang w:val="es-MX"/>
        </w:rPr>
        <w:t xml:space="preserve">, los que en su mayoría se concentran en pago de nómina, </w:t>
      </w:r>
      <w:r w:rsidR="005C4DA6">
        <w:rPr>
          <w:rFonts w:ascii="Arial" w:hAnsi="Arial" w:cs="Arial"/>
          <w:lang w:val="es-MX"/>
        </w:rPr>
        <w:t xml:space="preserve">servicios jurídicos caso CIADI, </w:t>
      </w:r>
      <w:r w:rsidR="00CC7B05">
        <w:rPr>
          <w:rFonts w:ascii="Arial" w:hAnsi="Arial" w:cs="Arial"/>
          <w:lang w:val="es-MX"/>
        </w:rPr>
        <w:t>servicios, materiales y suministros</w:t>
      </w:r>
      <w:r w:rsidR="00AD3E1C">
        <w:rPr>
          <w:rFonts w:ascii="Arial" w:hAnsi="Arial" w:cs="Arial"/>
          <w:lang w:val="es-MX"/>
        </w:rPr>
        <w:t>:</w:t>
      </w:r>
    </w:p>
    <w:p w14:paraId="17B84D86" w14:textId="00B4327D" w:rsidR="00CA5B1A" w:rsidRDefault="00CA5B1A" w:rsidP="00EC3C55">
      <w:pPr>
        <w:rPr>
          <w:rFonts w:ascii="Arial" w:hAnsi="Arial" w:cs="Arial"/>
          <w:b/>
          <w:lang w:val="es-MX"/>
        </w:rPr>
      </w:pPr>
    </w:p>
    <w:p w14:paraId="1C01A241" w14:textId="77777777" w:rsidR="006442A0" w:rsidRDefault="006442A0" w:rsidP="00EC3C55">
      <w:pPr>
        <w:rPr>
          <w:rFonts w:ascii="Arial" w:hAnsi="Arial" w:cs="Arial"/>
          <w:b/>
          <w:lang w:val="es-MX"/>
        </w:rPr>
      </w:pPr>
    </w:p>
    <w:p w14:paraId="7616B144" w14:textId="77777777" w:rsidR="00CA5B1A" w:rsidRDefault="00CA5B1A" w:rsidP="00EC3C55">
      <w:pPr>
        <w:rPr>
          <w:rFonts w:ascii="Arial" w:hAnsi="Arial" w:cs="Arial"/>
          <w:b/>
          <w:lang w:val="es-MX"/>
        </w:rPr>
      </w:pPr>
    </w:p>
    <w:p w14:paraId="0DB985FD" w14:textId="59A0ABD4" w:rsidR="00AD3E1C" w:rsidRDefault="00AD3E1C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78598120" w14:textId="06A3EA9B" w:rsidR="00AD3E1C" w:rsidRDefault="00182B6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1CBBA48F" w14:textId="49B5BE98" w:rsidR="00AD3E1C" w:rsidRPr="0077552D" w:rsidRDefault="006F004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Presupuesto por </w:t>
      </w:r>
      <w:r w:rsidR="00F769AD">
        <w:rPr>
          <w:rFonts w:ascii="Arial" w:hAnsi="Arial" w:cs="Arial"/>
          <w:b/>
          <w:lang w:val="es-MX"/>
        </w:rPr>
        <w:t>D</w:t>
      </w:r>
      <w:r>
        <w:rPr>
          <w:rFonts w:ascii="Arial" w:hAnsi="Arial" w:cs="Arial"/>
          <w:b/>
          <w:lang w:val="es-MX"/>
        </w:rPr>
        <w:t>ependencias</w:t>
      </w: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y</w:t>
      </w:r>
      <w:r w:rsidR="00AD3E1C">
        <w:rPr>
          <w:rFonts w:ascii="Arial" w:hAnsi="Arial" w:cs="Arial"/>
          <w:b/>
          <w:lang w:val="es-MX"/>
        </w:rPr>
        <w:t xml:space="preserve"> grupo de gasto</w:t>
      </w:r>
    </w:p>
    <w:p w14:paraId="65A4C635" w14:textId="5CF0244B" w:rsidR="00AD3E1C" w:rsidRDefault="006F004B" w:rsidP="00AD3E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</w:t>
      </w:r>
      <w:r w:rsidR="00AD3E1C">
        <w:rPr>
          <w:rFonts w:ascii="Arial" w:hAnsi="Arial" w:cs="Arial"/>
          <w:b/>
          <w:lang w:val="es-MX"/>
        </w:rPr>
        <w:t xml:space="preserve">l mes de </w:t>
      </w:r>
      <w:r w:rsidR="00606740">
        <w:rPr>
          <w:rFonts w:ascii="Arial" w:hAnsi="Arial" w:cs="Arial"/>
          <w:b/>
          <w:lang w:val="es-MX"/>
        </w:rPr>
        <w:t>abril</w:t>
      </w:r>
      <w:r w:rsidR="00AD3E1C">
        <w:rPr>
          <w:rFonts w:ascii="Arial" w:hAnsi="Arial" w:cs="Arial"/>
          <w:b/>
          <w:lang w:val="es-MX"/>
        </w:rPr>
        <w:t xml:space="preserve"> de 2024</w:t>
      </w:r>
    </w:p>
    <w:p w14:paraId="7D54CB4C" w14:textId="2362DA4B" w:rsidR="00AD3E1C" w:rsidRPr="00673927" w:rsidRDefault="00AD3E1C" w:rsidP="00AD3E1C">
      <w:pPr>
        <w:rPr>
          <w:noProof/>
          <w:sz w:val="12"/>
          <w:szCs w:val="12"/>
          <w:lang w:eastAsia="es-GT"/>
        </w:rPr>
      </w:pPr>
    </w:p>
    <w:p w14:paraId="39081FF7" w14:textId="4BDB1D2D" w:rsidR="00AD3E1C" w:rsidRDefault="00606740" w:rsidP="00AD3E1C">
      <w:pPr>
        <w:rPr>
          <w:noProof/>
          <w:lang w:eastAsia="es-GT"/>
        </w:rPr>
      </w:pPr>
      <w:r w:rsidRPr="00606740">
        <w:rPr>
          <w:noProof/>
          <w:lang w:eastAsia="es-GT"/>
        </w:rPr>
        <w:drawing>
          <wp:inline distT="0" distB="0" distL="0" distR="0" wp14:anchorId="772DED51" wp14:editId="5B49B75D">
            <wp:extent cx="5611504" cy="640715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92" cy="64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1C3A" w14:textId="77777777" w:rsidR="00AD3E1C" w:rsidRPr="00C64253" w:rsidRDefault="00AD3E1C" w:rsidP="00AD3E1C">
      <w:pPr>
        <w:rPr>
          <w:noProof/>
          <w:sz w:val="12"/>
          <w:szCs w:val="12"/>
          <w:lang w:eastAsia="es-GT"/>
        </w:rPr>
      </w:pPr>
    </w:p>
    <w:p w14:paraId="49AA9A36" w14:textId="7160F4AF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64253">
        <w:rPr>
          <w:rFonts w:ascii="Arial" w:hAnsi="Arial" w:cs="Arial"/>
          <w:b/>
          <w:sz w:val="12"/>
          <w:szCs w:val="12"/>
          <w:lang w:val="es-MX"/>
        </w:rPr>
        <w:t>Fuente</w:t>
      </w:r>
      <w:r w:rsidRPr="008B0C02">
        <w:rPr>
          <w:rFonts w:ascii="Arial" w:hAnsi="Arial" w:cs="Arial"/>
          <w:sz w:val="12"/>
          <w:szCs w:val="12"/>
          <w:lang w:val="es-MX"/>
        </w:rPr>
        <w:t>: Sistema de Contabilidad Integrada –SICOIN-</w:t>
      </w:r>
    </w:p>
    <w:p w14:paraId="2F97DA2E" w14:textId="6F99F33F" w:rsidR="00CC0E62" w:rsidRDefault="00CC0E62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0159E3E" w14:textId="586468CB" w:rsidR="00CC0E62" w:rsidRDefault="00CC0E62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33492B99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</w:p>
    <w:p w14:paraId="191A4D8C" w14:textId="42090ED3" w:rsidR="00AD3E1C" w:rsidRDefault="00CA558D" w:rsidP="00AD3E1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2</w:t>
      </w:r>
      <w:r w:rsidR="00AD3E1C" w:rsidRPr="00E40056">
        <w:rPr>
          <w:rFonts w:ascii="Arial" w:hAnsi="Arial" w:cs="Arial"/>
          <w:lang w:val="es-MX"/>
        </w:rPr>
        <w:t xml:space="preserve">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AD3E1C" w:rsidRPr="00E40056">
        <w:rPr>
          <w:rFonts w:ascii="Arial" w:hAnsi="Arial" w:cs="Arial"/>
          <w:lang w:val="es-MX"/>
        </w:rPr>
        <w:t xml:space="preserve"> por las distintas fuentes de financiamiento</w:t>
      </w:r>
      <w:r w:rsidR="00AD3E1C">
        <w:rPr>
          <w:rFonts w:ascii="Arial" w:hAnsi="Arial" w:cs="Arial"/>
          <w:lang w:val="es-MX"/>
        </w:rPr>
        <w:t xml:space="preserve"> al mes de </w:t>
      </w:r>
      <w:r w:rsidR="00AB02F8">
        <w:rPr>
          <w:rFonts w:ascii="Arial" w:hAnsi="Arial" w:cs="Arial"/>
          <w:lang w:val="es-MX"/>
        </w:rPr>
        <w:t>abril</w:t>
      </w:r>
      <w:r w:rsidR="00AD3E1C">
        <w:rPr>
          <w:rFonts w:ascii="Arial" w:hAnsi="Arial" w:cs="Arial"/>
          <w:lang w:val="es-MX"/>
        </w:rPr>
        <w:t xml:space="preserve"> de 2024:</w:t>
      </w:r>
    </w:p>
    <w:p w14:paraId="708A9E39" w14:textId="10E4EE4A" w:rsidR="00CA558D" w:rsidRDefault="00CA558D" w:rsidP="00AD3E1C">
      <w:pPr>
        <w:jc w:val="both"/>
        <w:rPr>
          <w:rFonts w:ascii="Arial" w:hAnsi="Arial" w:cs="Arial"/>
          <w:lang w:val="es-MX"/>
        </w:rPr>
      </w:pPr>
    </w:p>
    <w:p w14:paraId="5FA859CE" w14:textId="77777777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588A1A30" w14:textId="506A42F4" w:rsidR="00CA558D" w:rsidRPr="002D27CF" w:rsidRDefault="006140CF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Integración y Comercio Exterior</w:t>
      </w:r>
    </w:p>
    <w:p w14:paraId="451B81EC" w14:textId="77777777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4B541672" w14:textId="77777777" w:rsidR="00CA558D" w:rsidRDefault="00CA558D" w:rsidP="00CA558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mes de abril de 2024</w:t>
      </w:r>
    </w:p>
    <w:p w14:paraId="211DB9D8" w14:textId="77777777" w:rsidR="00AD3E1C" w:rsidRDefault="00AD3E1C" w:rsidP="00AD3E1C">
      <w:pPr>
        <w:jc w:val="both"/>
        <w:rPr>
          <w:rFonts w:ascii="Arial" w:hAnsi="Arial" w:cs="Arial"/>
          <w:lang w:val="es-MX"/>
        </w:rPr>
      </w:pPr>
    </w:p>
    <w:p w14:paraId="0C6F5FF9" w14:textId="764B244E" w:rsidR="00AD3E1C" w:rsidRDefault="00AB02F8" w:rsidP="00AD3E1C">
      <w:pPr>
        <w:jc w:val="both"/>
        <w:rPr>
          <w:rFonts w:ascii="Arial" w:hAnsi="Arial" w:cs="Arial"/>
          <w:lang w:val="es-MX"/>
        </w:rPr>
      </w:pPr>
      <w:r w:rsidRPr="00AB02F8">
        <w:rPr>
          <w:noProof/>
          <w:lang w:eastAsia="es-GT"/>
        </w:rPr>
        <w:drawing>
          <wp:inline distT="0" distB="0" distL="0" distR="0" wp14:anchorId="5B76B7FB" wp14:editId="5DA62C61">
            <wp:extent cx="5610225" cy="218435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9"/>
                    <a:stretch/>
                  </pic:blipFill>
                  <pic:spPr bwMode="auto">
                    <a:xfrm>
                      <a:off x="0" y="0"/>
                      <a:ext cx="5613684" cy="21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19865" w14:textId="77777777" w:rsidR="00AD3E1C" w:rsidRPr="000B0D62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4900125D" w14:textId="77777777" w:rsidR="00AD3E1C" w:rsidRDefault="00AD3E1C" w:rsidP="00AD3E1C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B0D6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22CD520E" w14:textId="77777777" w:rsidR="00AD3E1C" w:rsidRPr="00EA5E02" w:rsidRDefault="00AD3E1C" w:rsidP="00AD3E1C">
      <w:pPr>
        <w:rPr>
          <w:rFonts w:ascii="Arial" w:hAnsi="Arial" w:cs="Arial"/>
          <w:sz w:val="12"/>
          <w:szCs w:val="12"/>
          <w:lang w:val="es-MX"/>
        </w:rPr>
      </w:pPr>
    </w:p>
    <w:p w14:paraId="39D19583" w14:textId="77777777" w:rsidR="00AD3E1C" w:rsidRDefault="00AD3E1C" w:rsidP="00AD3E1C">
      <w:pPr>
        <w:rPr>
          <w:rFonts w:ascii="Times New Roman" w:hAnsi="Times New Roman"/>
        </w:rPr>
      </w:pPr>
    </w:p>
    <w:p w14:paraId="3861A5CC" w14:textId="77777777" w:rsidR="00AD3E1C" w:rsidRDefault="00AD3E1C" w:rsidP="00AD3E1C">
      <w:pPr>
        <w:rPr>
          <w:rFonts w:ascii="Times New Roman" w:hAnsi="Times New Roman"/>
        </w:rPr>
      </w:pPr>
    </w:p>
    <w:p w14:paraId="15224978" w14:textId="77777777" w:rsidR="00AD3E1C" w:rsidRDefault="00AD3E1C" w:rsidP="00AD3E1C">
      <w:pPr>
        <w:rPr>
          <w:rFonts w:ascii="Times New Roman" w:hAnsi="Times New Roman"/>
        </w:rPr>
      </w:pPr>
    </w:p>
    <w:p w14:paraId="5F694993" w14:textId="77777777" w:rsidR="00AD3E1C" w:rsidRDefault="00AD3E1C" w:rsidP="00AD3E1C">
      <w:pPr>
        <w:rPr>
          <w:rFonts w:ascii="Times New Roman" w:hAnsi="Times New Roman"/>
        </w:rPr>
      </w:pPr>
    </w:p>
    <w:p w14:paraId="65386318" w14:textId="77777777" w:rsidR="00AD3E1C" w:rsidRDefault="00AD3E1C" w:rsidP="00AD3E1C">
      <w:pPr>
        <w:rPr>
          <w:rFonts w:ascii="Times New Roman" w:hAnsi="Times New Roman"/>
        </w:rPr>
      </w:pPr>
    </w:p>
    <w:p w14:paraId="3F3E6FA1" w14:textId="77777777" w:rsidR="00AD3E1C" w:rsidRDefault="00AD3E1C" w:rsidP="00AD3E1C">
      <w:pPr>
        <w:rPr>
          <w:rFonts w:ascii="Times New Roman" w:hAnsi="Times New Roman"/>
        </w:rPr>
      </w:pPr>
    </w:p>
    <w:p w14:paraId="703A6431" w14:textId="77777777" w:rsidR="00950217" w:rsidRPr="00EB2464" w:rsidRDefault="00950217" w:rsidP="2E83A07D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74EA25D1" w14:textId="5AD3DBE5" w:rsidR="1A98FAC5" w:rsidRDefault="1A98FAC5" w:rsidP="1A98FAC5">
      <w:pPr>
        <w:rPr>
          <w:rFonts w:ascii="Times New Roman" w:hAnsi="Times New Roman" w:cs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A86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F06A" w14:textId="77777777" w:rsidR="00650144" w:rsidRDefault="00650144" w:rsidP="00950217">
      <w:r>
        <w:separator/>
      </w:r>
    </w:p>
  </w:endnote>
  <w:endnote w:type="continuationSeparator" w:id="0">
    <w:p w14:paraId="5CB9C820" w14:textId="77777777" w:rsidR="00650144" w:rsidRDefault="0065014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D326" w14:textId="77777777" w:rsidR="00650144" w:rsidRDefault="00650144" w:rsidP="00950217">
      <w:r>
        <w:separator/>
      </w:r>
    </w:p>
  </w:footnote>
  <w:footnote w:type="continuationSeparator" w:id="0">
    <w:p w14:paraId="7693D2B8" w14:textId="77777777" w:rsidR="00650144" w:rsidRDefault="0065014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785"/>
    <w:rsid w:val="00062442"/>
    <w:rsid w:val="00182B6B"/>
    <w:rsid w:val="00183A5B"/>
    <w:rsid w:val="00214DC7"/>
    <w:rsid w:val="00227BE6"/>
    <w:rsid w:val="00262115"/>
    <w:rsid w:val="00271C48"/>
    <w:rsid w:val="002C2478"/>
    <w:rsid w:val="00353C44"/>
    <w:rsid w:val="0036578C"/>
    <w:rsid w:val="0037225F"/>
    <w:rsid w:val="003A36D2"/>
    <w:rsid w:val="003F1CB4"/>
    <w:rsid w:val="00496138"/>
    <w:rsid w:val="004D4804"/>
    <w:rsid w:val="00507D19"/>
    <w:rsid w:val="00510EBF"/>
    <w:rsid w:val="0058256D"/>
    <w:rsid w:val="00587B55"/>
    <w:rsid w:val="005C4DA6"/>
    <w:rsid w:val="005C4EEB"/>
    <w:rsid w:val="005E42C8"/>
    <w:rsid w:val="00606740"/>
    <w:rsid w:val="00606D76"/>
    <w:rsid w:val="00613D05"/>
    <w:rsid w:val="006140CF"/>
    <w:rsid w:val="006442A0"/>
    <w:rsid w:val="00650144"/>
    <w:rsid w:val="006515B9"/>
    <w:rsid w:val="00665A3B"/>
    <w:rsid w:val="00674549"/>
    <w:rsid w:val="00685450"/>
    <w:rsid w:val="006E1C78"/>
    <w:rsid w:val="006E32FB"/>
    <w:rsid w:val="006F004B"/>
    <w:rsid w:val="00733A93"/>
    <w:rsid w:val="007E36F5"/>
    <w:rsid w:val="007F339B"/>
    <w:rsid w:val="00817AB8"/>
    <w:rsid w:val="00870270"/>
    <w:rsid w:val="00891D77"/>
    <w:rsid w:val="008973EC"/>
    <w:rsid w:val="008E47E2"/>
    <w:rsid w:val="0090332D"/>
    <w:rsid w:val="009043CB"/>
    <w:rsid w:val="00934F91"/>
    <w:rsid w:val="00946B79"/>
    <w:rsid w:val="00950217"/>
    <w:rsid w:val="00985FF8"/>
    <w:rsid w:val="009C2F46"/>
    <w:rsid w:val="009D0878"/>
    <w:rsid w:val="00A07044"/>
    <w:rsid w:val="00A34B00"/>
    <w:rsid w:val="00A86170"/>
    <w:rsid w:val="00AB02F8"/>
    <w:rsid w:val="00AC46D0"/>
    <w:rsid w:val="00AD3E1C"/>
    <w:rsid w:val="00B53638"/>
    <w:rsid w:val="00BA6C2F"/>
    <w:rsid w:val="00BB35A3"/>
    <w:rsid w:val="00BB53C6"/>
    <w:rsid w:val="00BC13B2"/>
    <w:rsid w:val="00BE4C5C"/>
    <w:rsid w:val="00BE6DE5"/>
    <w:rsid w:val="00C07E0B"/>
    <w:rsid w:val="00CA558D"/>
    <w:rsid w:val="00CA5B1A"/>
    <w:rsid w:val="00CC0E62"/>
    <w:rsid w:val="00CC7B05"/>
    <w:rsid w:val="00CF53C4"/>
    <w:rsid w:val="00CF72F1"/>
    <w:rsid w:val="00D040D1"/>
    <w:rsid w:val="00D70449"/>
    <w:rsid w:val="00DD7C23"/>
    <w:rsid w:val="00E23948"/>
    <w:rsid w:val="00E301A8"/>
    <w:rsid w:val="00EB2464"/>
    <w:rsid w:val="00EC3C55"/>
    <w:rsid w:val="00ED2FA1"/>
    <w:rsid w:val="00F46BAA"/>
    <w:rsid w:val="00F769AD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2</cp:revision>
  <cp:lastPrinted>2024-05-14T19:46:00Z</cp:lastPrinted>
  <dcterms:created xsi:type="dcterms:W3CDTF">2024-05-14T19:46:00Z</dcterms:created>
  <dcterms:modified xsi:type="dcterms:W3CDTF">2024-05-14T19:46:00Z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