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04C6" w14:textId="2E4DB488" w:rsidR="00DD720C" w:rsidRPr="009B035D" w:rsidRDefault="00DD720C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7613973A" w14:textId="77777777" w:rsidR="009B035D" w:rsidRPr="009B035D" w:rsidRDefault="009B035D" w:rsidP="009B035D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szCs w:val="48"/>
        </w:rPr>
      </w:pPr>
    </w:p>
    <w:p w14:paraId="482DE8F1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48"/>
        </w:rPr>
      </w:pPr>
      <w:r w:rsidRPr="0081102B">
        <w:rPr>
          <w:rFonts w:ascii="Arial" w:hAnsi="Arial" w:cs="Arial"/>
          <w:b/>
          <w:color w:val="002060"/>
          <w:sz w:val="48"/>
          <w:szCs w:val="48"/>
        </w:rPr>
        <w:t>Infor</w:t>
      </w:r>
      <w:r>
        <w:rPr>
          <w:rFonts w:ascii="Arial" w:hAnsi="Arial" w:cs="Arial"/>
          <w:b/>
          <w:color w:val="002060"/>
          <w:sz w:val="48"/>
          <w:szCs w:val="48"/>
        </w:rPr>
        <w:t xml:space="preserve">me de Ejecución Presupuestaria </w:t>
      </w:r>
    </w:p>
    <w:p w14:paraId="31542D2B" w14:textId="21ABEDFA" w:rsidR="00CB2A75" w:rsidRPr="00CB2A75" w:rsidRDefault="00CB2A7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CB2A75">
        <w:rPr>
          <w:rFonts w:ascii="Arial" w:hAnsi="Arial" w:cs="Arial"/>
          <w:b/>
          <w:color w:val="002060"/>
          <w:sz w:val="72"/>
          <w:szCs w:val="72"/>
        </w:rPr>
        <w:t>Viceministerio</w:t>
      </w:r>
      <w:r w:rsidR="00A11628">
        <w:rPr>
          <w:rFonts w:ascii="Arial" w:hAnsi="Arial" w:cs="Arial"/>
          <w:b/>
          <w:color w:val="002060"/>
          <w:sz w:val="72"/>
          <w:szCs w:val="72"/>
        </w:rPr>
        <w:t xml:space="preserve"> de</w:t>
      </w:r>
    </w:p>
    <w:p w14:paraId="244E46E2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9D0815">
        <w:rPr>
          <w:rFonts w:ascii="Arial" w:hAnsi="Arial" w:cs="Arial"/>
          <w:b/>
          <w:color w:val="002060"/>
          <w:sz w:val="72"/>
          <w:szCs w:val="56"/>
        </w:rPr>
        <w:t>Inversión y Competencia</w:t>
      </w:r>
    </w:p>
    <w:p w14:paraId="6A022411" w14:textId="51667705" w:rsidR="00AB38F5" w:rsidRPr="005307E1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 xml:space="preserve"> M</w:t>
      </w:r>
      <w:r w:rsidRPr="005307E1">
        <w:rPr>
          <w:rFonts w:ascii="Arial" w:hAnsi="Arial" w:cs="Arial"/>
          <w:b/>
          <w:color w:val="002060"/>
          <w:sz w:val="52"/>
          <w:szCs w:val="52"/>
        </w:rPr>
        <w:t xml:space="preserve">es de </w:t>
      </w:r>
      <w:r w:rsidR="00DD720C">
        <w:rPr>
          <w:rFonts w:ascii="Arial" w:hAnsi="Arial" w:cs="Arial"/>
          <w:b/>
          <w:color w:val="002060"/>
          <w:sz w:val="52"/>
          <w:szCs w:val="52"/>
        </w:rPr>
        <w:t>abril</w:t>
      </w:r>
      <w:r w:rsidRPr="004F38D7">
        <w:rPr>
          <w:rFonts w:ascii="Arial" w:hAnsi="Arial" w:cs="Arial"/>
          <w:b/>
          <w:color w:val="002060"/>
          <w:sz w:val="48"/>
          <w:szCs w:val="52"/>
        </w:rPr>
        <w:t xml:space="preserve"> </w:t>
      </w:r>
      <w:r w:rsidRPr="005307E1">
        <w:rPr>
          <w:rFonts w:ascii="Arial" w:hAnsi="Arial" w:cs="Arial"/>
          <w:b/>
          <w:color w:val="002060"/>
          <w:sz w:val="52"/>
          <w:szCs w:val="52"/>
        </w:rPr>
        <w:t>de 202</w:t>
      </w:r>
      <w:r>
        <w:rPr>
          <w:rFonts w:ascii="Arial" w:hAnsi="Arial" w:cs="Arial"/>
          <w:b/>
          <w:color w:val="002060"/>
          <w:sz w:val="52"/>
          <w:szCs w:val="52"/>
        </w:rPr>
        <w:t>4</w:t>
      </w:r>
    </w:p>
    <w:p w14:paraId="6F2E8374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6675ECD4" w14:textId="689D7365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B60D61C" w14:textId="4D02EA01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03D80FB2" w14:textId="77777777" w:rsidR="009B035D" w:rsidRDefault="009B035D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550B6C3D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6"/>
          <w:szCs w:val="64"/>
        </w:rPr>
      </w:pPr>
    </w:p>
    <w:p w14:paraId="7E078874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Ministerio de Economía</w:t>
      </w:r>
    </w:p>
    <w:p w14:paraId="020AC8E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72CAC618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F1244B2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5AE25793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8"/>
          <w:szCs w:val="64"/>
        </w:rPr>
      </w:pPr>
    </w:p>
    <w:p w14:paraId="3846865C" w14:textId="77777777" w:rsidR="00AB38F5" w:rsidRPr="0081102B" w:rsidRDefault="00AB38F5" w:rsidP="00AB38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18"/>
        </w:rPr>
      </w:pPr>
      <w:r w:rsidRPr="0081102B">
        <w:rPr>
          <w:rFonts w:ascii="Arial" w:hAnsi="Arial" w:cs="Arial"/>
          <w:b/>
          <w:color w:val="002060"/>
          <w:sz w:val="48"/>
          <w:szCs w:val="64"/>
        </w:rPr>
        <w:t>Dirección Financiera</w:t>
      </w:r>
    </w:p>
    <w:p w14:paraId="049D36BE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1E49B6CC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0CF66430" w14:textId="77777777" w:rsidR="00AB38F5" w:rsidRDefault="00AB38F5" w:rsidP="00AB38F5">
      <w:pPr>
        <w:jc w:val="center"/>
        <w:rPr>
          <w:rFonts w:ascii="Arial" w:hAnsi="Arial" w:cs="Arial"/>
          <w:b/>
        </w:rPr>
      </w:pPr>
    </w:p>
    <w:p w14:paraId="636E4221" w14:textId="5EDCEE87" w:rsidR="00AB38F5" w:rsidRDefault="00AB38F5" w:rsidP="00AB38F5">
      <w:pPr>
        <w:jc w:val="center"/>
        <w:rPr>
          <w:rFonts w:ascii="Arial" w:hAnsi="Arial" w:cs="Arial"/>
          <w:b/>
        </w:rPr>
      </w:pPr>
    </w:p>
    <w:p w14:paraId="5CB79FA3" w14:textId="0B740DF4" w:rsidR="00DD720C" w:rsidRDefault="00DD720C" w:rsidP="00AB38F5">
      <w:pPr>
        <w:jc w:val="center"/>
        <w:rPr>
          <w:rFonts w:ascii="Arial" w:hAnsi="Arial" w:cs="Arial"/>
          <w:b/>
        </w:rPr>
      </w:pPr>
    </w:p>
    <w:p w14:paraId="5A53B11C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DEL VICEMINISTERIO DE INVERSIÓN Y COMPETENCIA</w:t>
      </w:r>
    </w:p>
    <w:p w14:paraId="3E60A321" w14:textId="50F2193A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 xml:space="preserve">  AL </w:t>
      </w:r>
      <w:r>
        <w:rPr>
          <w:rFonts w:ascii="Arial" w:hAnsi="Arial" w:cs="Arial"/>
          <w:b/>
          <w:lang w:val="es-MX"/>
        </w:rPr>
        <w:t xml:space="preserve">MES DE </w:t>
      </w:r>
      <w:r w:rsidR="001B245F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1C5F0A19" w14:textId="77777777" w:rsidR="00AB38F5" w:rsidRPr="003B03D6" w:rsidRDefault="00AB38F5" w:rsidP="00AB38F5">
      <w:pPr>
        <w:rPr>
          <w:rFonts w:ascii="Arial" w:hAnsi="Arial" w:cs="Arial"/>
          <w:b/>
          <w:lang w:val="es-MX"/>
        </w:rPr>
      </w:pPr>
    </w:p>
    <w:p w14:paraId="05132426" w14:textId="5C85718E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 w:rsidRPr="003B03D6">
        <w:rPr>
          <w:rFonts w:eastAsia="Calibri" w:cs="Arial"/>
          <w:sz w:val="22"/>
          <w:szCs w:val="22"/>
          <w:lang w:val="es-MX" w:eastAsia="en-US"/>
        </w:rPr>
        <w:t>El Viceministerio de Inversión y Competencia es la dependencia que se encarga de velar por el comercio y la inversión coordinando sistemas de información para orientar a exportadores de las mercancías producidas en el país, así como también promover la competencia nacional, la protección al consumidor asegurando la calidad y acreditación de los productos y servicios.</w:t>
      </w:r>
    </w:p>
    <w:p w14:paraId="4A5E68B9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2E44D69" w14:textId="35404CA3" w:rsidR="00AB38F5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E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ste </w:t>
      </w:r>
      <w:r w:rsidR="00AB38F5">
        <w:rPr>
          <w:rFonts w:eastAsia="Calibri" w:cs="Arial"/>
          <w:sz w:val="22"/>
          <w:szCs w:val="22"/>
          <w:lang w:val="es-MX" w:eastAsia="en-US"/>
        </w:rPr>
        <w:t>V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iceministerio es el encargado de ejecutar uno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los programas estratégicos de G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>obierno como lo es el de Apoyo al Incremento de la Competitividad, con el que se busca aumentar la inscripción de títulos de propiedad intelectual y personas individuales y jurídicas que desarrollen actividades mercantiles.</w:t>
      </w:r>
    </w:p>
    <w:p w14:paraId="2B7A8492" w14:textId="77777777" w:rsidR="00AB38F5" w:rsidRPr="003B03D6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63C9D33" w14:textId="4F62F839" w:rsidR="00AB38F5" w:rsidRPr="003B03D6" w:rsidRDefault="00A11628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El Viceministerio de Inversión y Competencia tiene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asignado un presupuesto de 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AB38F5">
        <w:rPr>
          <w:rFonts w:eastAsia="Calibri" w:cs="Arial"/>
          <w:b/>
          <w:sz w:val="22"/>
          <w:szCs w:val="22"/>
          <w:lang w:val="es-MX" w:eastAsia="en-US"/>
        </w:rPr>
        <w:t xml:space="preserve">71,712,369.00 </w:t>
      </w:r>
      <w:r w:rsidR="00AB38F5">
        <w:rPr>
          <w:rFonts w:eastAsia="Calibri" w:cs="Arial"/>
          <w:sz w:val="22"/>
          <w:szCs w:val="22"/>
          <w:lang w:val="es-MX" w:eastAsia="en-US"/>
        </w:rPr>
        <w:t>de lo cual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al cierre de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1B245F">
        <w:rPr>
          <w:rFonts w:eastAsia="Calibri" w:cs="Arial"/>
          <w:sz w:val="22"/>
          <w:szCs w:val="22"/>
          <w:lang w:val="es-MX" w:eastAsia="en-US"/>
        </w:rPr>
        <w:t>abril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se reportó una ejecución de gastos de 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Q.</w:t>
      </w:r>
      <w:r w:rsidR="00CB25CE">
        <w:rPr>
          <w:rFonts w:eastAsia="Calibri" w:cs="Arial"/>
          <w:b/>
          <w:sz w:val="22"/>
          <w:szCs w:val="22"/>
          <w:lang w:val="es-MX" w:eastAsia="en-US"/>
        </w:rPr>
        <w:t>1</w:t>
      </w:r>
      <w:r w:rsidR="001B245F">
        <w:rPr>
          <w:rFonts w:eastAsia="Calibri" w:cs="Arial"/>
          <w:b/>
          <w:sz w:val="22"/>
          <w:szCs w:val="22"/>
          <w:lang w:val="es-MX" w:eastAsia="en-US"/>
        </w:rPr>
        <w:t>5.8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AB38F5">
        <w:rPr>
          <w:rFonts w:eastAsia="Calibri" w:cs="Arial"/>
          <w:sz w:val="22"/>
          <w:szCs w:val="22"/>
          <w:lang w:val="es-MX" w:eastAsia="en-US"/>
        </w:rPr>
        <w:t xml:space="preserve">millones </w:t>
      </w:r>
      <w:r w:rsidR="00AB38F5" w:rsidRPr="003B03D6">
        <w:rPr>
          <w:rFonts w:eastAsia="Calibri" w:cs="Arial"/>
          <w:sz w:val="22"/>
          <w:szCs w:val="22"/>
          <w:lang w:val="es-MX" w:eastAsia="en-US"/>
        </w:rPr>
        <w:t xml:space="preserve">de quetzales, lo que representa el </w:t>
      </w:r>
      <w:r w:rsidR="00313F7D">
        <w:rPr>
          <w:rFonts w:eastAsia="Calibri" w:cs="Arial"/>
          <w:b/>
          <w:sz w:val="22"/>
          <w:szCs w:val="22"/>
          <w:lang w:val="es-MX" w:eastAsia="en-US"/>
        </w:rPr>
        <w:t>2</w:t>
      </w:r>
      <w:r w:rsidR="001B245F">
        <w:rPr>
          <w:rFonts w:eastAsia="Calibri" w:cs="Arial"/>
          <w:b/>
          <w:sz w:val="22"/>
          <w:szCs w:val="22"/>
          <w:lang w:val="es-MX" w:eastAsia="en-US"/>
        </w:rPr>
        <w:t>2.08</w:t>
      </w:r>
      <w:r w:rsidR="00AB38F5" w:rsidRPr="003B03D6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2E675DEF" w14:textId="77777777" w:rsidR="00AB38F5" w:rsidRDefault="00AB38F5" w:rsidP="00AB38F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4E8B5A56" w14:textId="471F1AAE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3B03D6">
        <w:rPr>
          <w:rFonts w:ascii="Arial" w:hAnsi="Arial" w:cs="Arial"/>
          <w:b/>
          <w:lang w:val="es-MX"/>
        </w:rPr>
        <w:t>1</w:t>
      </w:r>
    </w:p>
    <w:p w14:paraId="0F4F60C7" w14:textId="7EC3294A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53157E24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Ejecución Presupuestaria</w:t>
      </w:r>
    </w:p>
    <w:p w14:paraId="7A95104E" w14:textId="237743C7" w:rsidR="00AB38F5" w:rsidRDefault="00AB38F5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mes de </w:t>
      </w:r>
      <w:r w:rsidR="001B245F">
        <w:rPr>
          <w:rFonts w:ascii="Arial" w:hAnsi="Arial" w:cs="Arial"/>
          <w:b/>
          <w:color w:val="000000" w:themeColor="text1"/>
        </w:rPr>
        <w:t>abril</w:t>
      </w:r>
      <w:r>
        <w:rPr>
          <w:rFonts w:ascii="Arial" w:hAnsi="Arial" w:cs="Arial"/>
          <w:b/>
          <w:color w:val="000000" w:themeColor="text1"/>
        </w:rPr>
        <w:t xml:space="preserve"> de 2024</w:t>
      </w:r>
    </w:p>
    <w:p w14:paraId="439F6963" w14:textId="77777777" w:rsidR="00AB38F5" w:rsidRPr="00810983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59AC7EA" w14:textId="6A7B0B9C" w:rsidR="00AB38F5" w:rsidRDefault="001B245F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inline distT="0" distB="0" distL="0" distR="0" wp14:anchorId="6A55B0E6" wp14:editId="5E40BEC0">
            <wp:extent cx="3848260" cy="3385855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48" cy="3415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44AC1" w14:textId="6F357884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715D45C7" w14:textId="77777777" w:rsidR="001B245F" w:rsidRDefault="001B245F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0FE4936D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C55CE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 xml:space="preserve"> Sistema de Contabilidad Integrada -SICOIN-</w:t>
      </w:r>
    </w:p>
    <w:p w14:paraId="2C0A3969" w14:textId="332FA145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454A9EC5" w14:textId="5AB9C913" w:rsidR="00C64308" w:rsidRPr="003B03D6" w:rsidRDefault="00C64308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1F494BCF" w14:textId="77777777" w:rsidR="00AB38F5" w:rsidRPr="003B03D6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Ejecución Presupuestaria</w:t>
      </w:r>
    </w:p>
    <w:p w14:paraId="59EE15CB" w14:textId="3892E4B4" w:rsidR="00AB38F5" w:rsidRDefault="00C64308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Al </w:t>
      </w:r>
      <w:r w:rsidR="00AB38F5">
        <w:rPr>
          <w:rFonts w:ascii="Arial" w:hAnsi="Arial" w:cs="Arial"/>
          <w:b/>
          <w:color w:val="000000" w:themeColor="text1"/>
        </w:rPr>
        <w:t xml:space="preserve">mes de </w:t>
      </w:r>
      <w:r w:rsidR="00BF205D">
        <w:rPr>
          <w:rFonts w:ascii="Arial" w:hAnsi="Arial" w:cs="Arial"/>
          <w:b/>
          <w:color w:val="000000" w:themeColor="text1"/>
        </w:rPr>
        <w:t>abril</w:t>
      </w:r>
      <w:r w:rsidR="00AB38F5">
        <w:rPr>
          <w:rFonts w:ascii="Arial" w:hAnsi="Arial" w:cs="Arial"/>
          <w:b/>
          <w:color w:val="000000" w:themeColor="text1"/>
        </w:rPr>
        <w:t xml:space="preserve"> de 2024</w:t>
      </w:r>
    </w:p>
    <w:p w14:paraId="1DC70588" w14:textId="370B1485" w:rsidR="00AB38F5" w:rsidRPr="00D74F1F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772C04C0" w14:textId="69234BD8" w:rsidR="00AB38F5" w:rsidRDefault="00EE2B1A" w:rsidP="00AB38F5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GT"/>
        </w:rPr>
        <w:drawing>
          <wp:anchor distT="0" distB="0" distL="114300" distR="114300" simplePos="0" relativeHeight="251658240" behindDoc="1" locked="0" layoutInCell="1" allowOverlap="1" wp14:anchorId="7DE7EF90" wp14:editId="20A7BE6A">
            <wp:simplePos x="0" y="0"/>
            <wp:positionH relativeFrom="column">
              <wp:posOffset>-889635</wp:posOffset>
            </wp:positionH>
            <wp:positionV relativeFrom="paragraph">
              <wp:posOffset>222250</wp:posOffset>
            </wp:positionV>
            <wp:extent cx="742950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545" y="21511"/>
                <wp:lineTo x="21545" y="0"/>
                <wp:lineTo x="0" y="0"/>
              </wp:wrapPolygon>
            </wp:wrapTight>
            <wp:docPr id="149738856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61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F2B7D" w14:textId="77777777" w:rsidR="00AB38F5" w:rsidRDefault="00AB38F5" w:rsidP="00AB38F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6F4506C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813686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55BE1C5F" w14:textId="66116DAF" w:rsidR="00AB38F5" w:rsidRDefault="00AB38F5" w:rsidP="005F5695">
      <w:pPr>
        <w:rPr>
          <w:rFonts w:ascii="Arial" w:hAnsi="Arial" w:cs="Arial"/>
          <w:color w:val="000000" w:themeColor="text1"/>
          <w:szCs w:val="16"/>
        </w:rPr>
      </w:pPr>
    </w:p>
    <w:p w14:paraId="45A9B421" w14:textId="77777777" w:rsidR="005F5695" w:rsidRPr="005F5695" w:rsidRDefault="005F5695" w:rsidP="005F5695">
      <w:pPr>
        <w:rPr>
          <w:rFonts w:ascii="Arial" w:hAnsi="Arial" w:cs="Arial"/>
          <w:color w:val="000000" w:themeColor="text1"/>
          <w:szCs w:val="16"/>
        </w:rPr>
      </w:pPr>
    </w:p>
    <w:p w14:paraId="795339E1" w14:textId="78F43824" w:rsidR="00AB38F5" w:rsidRDefault="005F5695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1 se detalla</w:t>
      </w:r>
      <w:r w:rsidR="00AB38F5" w:rsidRPr="003B03D6">
        <w:rPr>
          <w:rFonts w:ascii="Arial" w:hAnsi="Arial" w:cs="Arial"/>
          <w:lang w:val="es-MX"/>
        </w:rPr>
        <w:t xml:space="preserve"> a continuación </w:t>
      </w:r>
      <w:r>
        <w:rPr>
          <w:rFonts w:ascii="Arial" w:hAnsi="Arial" w:cs="Arial"/>
          <w:lang w:val="es-MX"/>
        </w:rPr>
        <w:t xml:space="preserve">la ejecución presupuestaria de </w:t>
      </w:r>
      <w:r w:rsidR="00AB38F5" w:rsidRPr="003B03D6">
        <w:rPr>
          <w:rFonts w:ascii="Arial" w:hAnsi="Arial" w:cs="Arial"/>
          <w:lang w:val="es-MX"/>
        </w:rPr>
        <w:t xml:space="preserve">los gastos de las diferentes dependencias sujetas al </w:t>
      </w:r>
      <w:r>
        <w:rPr>
          <w:rFonts w:ascii="Arial" w:hAnsi="Arial" w:cs="Arial"/>
          <w:lang w:val="es-MX"/>
        </w:rPr>
        <w:t>V</w:t>
      </w:r>
      <w:r w:rsidR="00AB38F5" w:rsidRPr="003B03D6">
        <w:rPr>
          <w:rFonts w:ascii="Arial" w:hAnsi="Arial" w:cs="Arial"/>
          <w:lang w:val="es-MX"/>
        </w:rPr>
        <w:t xml:space="preserve">iceministerio de Inversión y </w:t>
      </w:r>
      <w:r>
        <w:rPr>
          <w:rFonts w:ascii="Arial" w:hAnsi="Arial" w:cs="Arial"/>
          <w:lang w:val="es-MX"/>
        </w:rPr>
        <w:t>C</w:t>
      </w:r>
      <w:r w:rsidR="00AB38F5" w:rsidRPr="003B03D6">
        <w:rPr>
          <w:rFonts w:ascii="Arial" w:hAnsi="Arial" w:cs="Arial"/>
          <w:lang w:val="es-MX"/>
        </w:rPr>
        <w:t>ompetencia</w:t>
      </w:r>
      <w:r>
        <w:rPr>
          <w:rFonts w:ascii="Arial" w:hAnsi="Arial" w:cs="Arial"/>
          <w:lang w:val="es-MX"/>
        </w:rPr>
        <w:t xml:space="preserve">; </w:t>
      </w:r>
      <w:r w:rsidR="00AB38F5">
        <w:rPr>
          <w:rFonts w:ascii="Arial" w:hAnsi="Arial" w:cs="Arial"/>
          <w:lang w:val="es-MX"/>
        </w:rPr>
        <w:t xml:space="preserve">en su mayoría </w:t>
      </w:r>
      <w:r w:rsidR="000F6B0C">
        <w:rPr>
          <w:rFonts w:ascii="Arial" w:hAnsi="Arial" w:cs="Arial"/>
          <w:lang w:val="es-MX"/>
        </w:rPr>
        <w:t xml:space="preserve">están contemplados en </w:t>
      </w:r>
      <w:r>
        <w:rPr>
          <w:rFonts w:ascii="Arial" w:hAnsi="Arial" w:cs="Arial"/>
          <w:lang w:val="es-MX"/>
        </w:rPr>
        <w:t xml:space="preserve">pago de </w:t>
      </w:r>
      <w:r w:rsidR="000F6B0C">
        <w:rPr>
          <w:rFonts w:ascii="Arial" w:hAnsi="Arial" w:cs="Arial"/>
          <w:lang w:val="es-MX"/>
        </w:rPr>
        <w:t>nómina,</w:t>
      </w:r>
      <w:r w:rsidR="00AB38F5">
        <w:rPr>
          <w:rFonts w:ascii="Arial" w:hAnsi="Arial" w:cs="Arial"/>
          <w:lang w:val="es-MX"/>
        </w:rPr>
        <w:t xml:space="preserve"> servicios</w:t>
      </w:r>
      <w:r w:rsidR="00CD15FB">
        <w:rPr>
          <w:rFonts w:ascii="Arial" w:hAnsi="Arial" w:cs="Arial"/>
          <w:lang w:val="es-MX"/>
        </w:rPr>
        <w:t>, indemnizaciones</w:t>
      </w:r>
      <w:r w:rsidR="000F6B0C">
        <w:rPr>
          <w:rFonts w:ascii="Arial" w:hAnsi="Arial" w:cs="Arial"/>
          <w:lang w:val="es-MX"/>
        </w:rPr>
        <w:t xml:space="preserve"> y sentencias judiciales</w:t>
      </w:r>
      <w:r w:rsidR="00AB38F5" w:rsidRPr="003B03D6">
        <w:rPr>
          <w:rFonts w:ascii="Arial" w:hAnsi="Arial" w:cs="Arial"/>
          <w:lang w:val="es-MX"/>
        </w:rPr>
        <w:t>:</w:t>
      </w:r>
    </w:p>
    <w:p w14:paraId="7A6381A2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4CCEC6DA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6BE2DD31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07F5414A" w14:textId="77777777" w:rsidR="00EE2B1A" w:rsidRDefault="00EE2B1A" w:rsidP="00AB38F5">
      <w:pPr>
        <w:jc w:val="both"/>
        <w:rPr>
          <w:rFonts w:ascii="Arial" w:hAnsi="Arial" w:cs="Arial"/>
          <w:lang w:val="es-MX"/>
        </w:rPr>
      </w:pPr>
    </w:p>
    <w:p w14:paraId="08E076FC" w14:textId="77777777" w:rsidR="00AB38F5" w:rsidRPr="003B03D6" w:rsidRDefault="00AB38F5" w:rsidP="00AB38F5">
      <w:pPr>
        <w:ind w:left="2832" w:firstLine="708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lastRenderedPageBreak/>
        <w:t>Cuadro No. 1</w:t>
      </w:r>
    </w:p>
    <w:p w14:paraId="264159F8" w14:textId="7777777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Viceministerio de Inversión y Competencia</w:t>
      </w:r>
    </w:p>
    <w:p w14:paraId="34255051" w14:textId="29FC4527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 w:rsidRPr="003B03D6">
        <w:rPr>
          <w:rFonts w:ascii="Arial" w:hAnsi="Arial" w:cs="Arial"/>
          <w:b/>
          <w:lang w:val="es-MX"/>
        </w:rPr>
        <w:t>Presupuesto</w:t>
      </w:r>
      <w:r w:rsidR="005C61BD">
        <w:rPr>
          <w:rFonts w:ascii="Arial" w:hAnsi="Arial" w:cs="Arial"/>
          <w:b/>
          <w:lang w:val="es-MX"/>
        </w:rPr>
        <w:t xml:space="preserve"> por Dependencias y</w:t>
      </w:r>
      <w:r>
        <w:rPr>
          <w:rFonts w:ascii="Arial" w:hAnsi="Arial" w:cs="Arial"/>
          <w:b/>
          <w:lang w:val="es-MX"/>
        </w:rPr>
        <w:t xml:space="preserve"> grupo de gasto</w:t>
      </w:r>
    </w:p>
    <w:p w14:paraId="1687095F" w14:textId="6E572654" w:rsidR="00AB38F5" w:rsidRDefault="00AB38F5" w:rsidP="00AB38F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B55A30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de 2024</w:t>
      </w:r>
    </w:p>
    <w:p w14:paraId="557F4219" w14:textId="77777777" w:rsidR="00AB38F5" w:rsidRPr="003D4600" w:rsidRDefault="00AB38F5" w:rsidP="00AB38F5">
      <w:pPr>
        <w:rPr>
          <w:noProof/>
          <w:sz w:val="12"/>
          <w:szCs w:val="12"/>
          <w:lang w:eastAsia="es-GT"/>
        </w:rPr>
      </w:pPr>
    </w:p>
    <w:p w14:paraId="0E17A8F4" w14:textId="01A7A851" w:rsidR="00AB38F5" w:rsidRDefault="00B55A30" w:rsidP="00AB38F5">
      <w:pPr>
        <w:rPr>
          <w:noProof/>
          <w:lang w:eastAsia="es-GT"/>
        </w:rPr>
      </w:pPr>
      <w:r w:rsidRPr="00B55A30">
        <w:rPr>
          <w:noProof/>
          <w:lang w:eastAsia="es-GT"/>
        </w:rPr>
        <w:drawing>
          <wp:inline distT="0" distB="0" distL="0" distR="0" wp14:anchorId="024749BC" wp14:editId="17A60163">
            <wp:extent cx="5895975" cy="656565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67" cy="65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95363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</w:p>
    <w:p w14:paraId="2CC0C007" w14:textId="77777777" w:rsidR="00AB38F5" w:rsidRDefault="00AB38F5" w:rsidP="00AB38F5">
      <w:pPr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DB4802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6ED200F" w14:textId="77777777" w:rsidR="00AB38F5" w:rsidRPr="00766A90" w:rsidRDefault="00AB38F5" w:rsidP="00E01E7B">
      <w:pPr>
        <w:rPr>
          <w:rFonts w:ascii="Arial" w:hAnsi="Arial" w:cs="Arial"/>
          <w:b/>
          <w:lang w:val="es-MX"/>
        </w:rPr>
      </w:pPr>
    </w:p>
    <w:p w14:paraId="71F3AE92" w14:textId="2652F80F" w:rsidR="00AB38F5" w:rsidRDefault="00E01E7B" w:rsidP="00AB38F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cuadro No. 2</w:t>
      </w:r>
      <w:r w:rsidR="00AB38F5" w:rsidRPr="00E40056">
        <w:rPr>
          <w:rFonts w:ascii="Arial" w:hAnsi="Arial" w:cs="Arial"/>
          <w:lang w:val="es-MX"/>
        </w:rPr>
        <w:t xml:space="preserve"> detalla el comportamiento del uso de las cuotas</w:t>
      </w:r>
      <w:r>
        <w:rPr>
          <w:rFonts w:ascii="Arial" w:hAnsi="Arial" w:cs="Arial"/>
          <w:lang w:val="es-MX"/>
        </w:rPr>
        <w:t xml:space="preserve"> financieras</w:t>
      </w:r>
      <w:r w:rsidR="00AB38F5" w:rsidRPr="00E40056">
        <w:rPr>
          <w:rFonts w:ascii="Arial" w:hAnsi="Arial" w:cs="Arial"/>
          <w:lang w:val="es-MX"/>
        </w:rPr>
        <w:t xml:space="preserve"> por las distintas fuentes de financiamiento</w:t>
      </w:r>
      <w:r w:rsidR="00AB38F5">
        <w:rPr>
          <w:rFonts w:ascii="Arial" w:hAnsi="Arial" w:cs="Arial"/>
          <w:lang w:val="es-MX"/>
        </w:rPr>
        <w:t xml:space="preserve">, </w:t>
      </w:r>
      <w:r>
        <w:rPr>
          <w:rFonts w:ascii="Arial" w:hAnsi="Arial" w:cs="Arial"/>
          <w:lang w:val="es-MX"/>
        </w:rPr>
        <w:t xml:space="preserve">del </w:t>
      </w:r>
      <w:r w:rsidR="00AB38F5">
        <w:rPr>
          <w:rFonts w:ascii="Arial" w:hAnsi="Arial" w:cs="Arial"/>
          <w:lang w:val="es-MX"/>
        </w:rPr>
        <w:t xml:space="preserve">mes de </w:t>
      </w:r>
      <w:r w:rsidR="00B55A30">
        <w:rPr>
          <w:rFonts w:ascii="Arial" w:hAnsi="Arial" w:cs="Arial"/>
          <w:lang w:val="es-MX"/>
        </w:rPr>
        <w:t>abril</w:t>
      </w:r>
      <w:r w:rsidR="00AB38F5">
        <w:rPr>
          <w:rFonts w:ascii="Arial" w:hAnsi="Arial" w:cs="Arial"/>
          <w:lang w:val="es-MX"/>
        </w:rPr>
        <w:t xml:space="preserve"> de 2024:</w:t>
      </w:r>
    </w:p>
    <w:p w14:paraId="2C7D100D" w14:textId="58032E71" w:rsidR="00AB38F5" w:rsidRDefault="00AB38F5" w:rsidP="00AB38F5">
      <w:pPr>
        <w:jc w:val="both"/>
        <w:rPr>
          <w:rFonts w:ascii="Arial" w:hAnsi="Arial" w:cs="Arial"/>
          <w:lang w:val="es-MX"/>
        </w:rPr>
      </w:pPr>
    </w:p>
    <w:p w14:paraId="133942D2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6C51AFA" w14:textId="76D2D20C" w:rsidR="00E01E7B" w:rsidRPr="002D27CF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de Inversión y Competencia</w:t>
      </w:r>
    </w:p>
    <w:p w14:paraId="22A8B480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3D215782" w14:textId="77777777" w:rsidR="00E01E7B" w:rsidRDefault="00E01E7B" w:rsidP="00E01E7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mes de abril de 2024</w:t>
      </w:r>
    </w:p>
    <w:p w14:paraId="69156365" w14:textId="77777777" w:rsidR="00E01E7B" w:rsidRPr="00F27518" w:rsidRDefault="00E01E7B" w:rsidP="00AB38F5">
      <w:pPr>
        <w:jc w:val="both"/>
        <w:rPr>
          <w:rFonts w:ascii="Arial" w:hAnsi="Arial" w:cs="Arial"/>
          <w:sz w:val="14"/>
          <w:lang w:val="es-MX"/>
        </w:rPr>
      </w:pPr>
    </w:p>
    <w:p w14:paraId="54DD83AF" w14:textId="4741175E" w:rsidR="00AB38F5" w:rsidRDefault="00B55A30" w:rsidP="00AB38F5">
      <w:pPr>
        <w:jc w:val="both"/>
        <w:rPr>
          <w:rFonts w:ascii="Arial" w:hAnsi="Arial" w:cs="Arial"/>
          <w:lang w:val="es-MX"/>
        </w:rPr>
      </w:pPr>
      <w:r w:rsidRPr="00B55A30">
        <w:rPr>
          <w:noProof/>
          <w:lang w:eastAsia="es-GT"/>
        </w:rPr>
        <w:drawing>
          <wp:inline distT="0" distB="0" distL="0" distR="0" wp14:anchorId="686ECFED" wp14:editId="0D9DA446">
            <wp:extent cx="5611495" cy="5073155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"/>
                    <a:stretch/>
                  </pic:blipFill>
                  <pic:spPr bwMode="auto">
                    <a:xfrm>
                      <a:off x="0" y="0"/>
                      <a:ext cx="5614206" cy="50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1BCEB" w14:textId="77777777" w:rsidR="00AB38F5" w:rsidRDefault="00AB38F5" w:rsidP="00AB38F5">
      <w:pPr>
        <w:jc w:val="center"/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3089763D" w14:textId="77777777" w:rsidR="00AB38F5" w:rsidRPr="009A5901" w:rsidRDefault="00AB38F5" w:rsidP="00AB38F5">
      <w:pPr>
        <w:jc w:val="center"/>
        <w:rPr>
          <w:rFonts w:ascii="Arial" w:hAnsi="Arial" w:cs="Arial"/>
          <w:sz w:val="8"/>
          <w:szCs w:val="12"/>
          <w:lang w:val="es-MX"/>
        </w:rPr>
      </w:pP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>Fuente</w:t>
      </w:r>
      <w:r>
        <w:rPr>
          <w:rFonts w:ascii="Arial" w:hAnsi="Arial" w:cs="Arial"/>
          <w:b/>
          <w:color w:val="000000" w:themeColor="text1"/>
          <w:sz w:val="12"/>
          <w:szCs w:val="16"/>
        </w:rPr>
        <w:t>:</w:t>
      </w:r>
      <w:r w:rsidRPr="00BD21C0">
        <w:rPr>
          <w:rFonts w:ascii="Arial" w:hAnsi="Arial" w:cs="Arial"/>
          <w:b/>
          <w:color w:val="000000" w:themeColor="text1"/>
          <w:sz w:val="12"/>
          <w:szCs w:val="16"/>
        </w:rPr>
        <w:t xml:space="preserve"> </w:t>
      </w:r>
      <w:r w:rsidRPr="009A5901">
        <w:rPr>
          <w:rFonts w:ascii="Arial" w:hAnsi="Arial" w:cs="Arial"/>
          <w:color w:val="000000" w:themeColor="text1"/>
          <w:sz w:val="12"/>
          <w:szCs w:val="16"/>
        </w:rPr>
        <w:t>Sistema de Contabilidad Integrada -SICOIN-</w:t>
      </w:r>
    </w:p>
    <w:p w14:paraId="2489C719" w14:textId="77777777" w:rsidR="00AB38F5" w:rsidRPr="00E74C67" w:rsidRDefault="00AB38F5" w:rsidP="00AB38F5">
      <w:pPr>
        <w:rPr>
          <w:rFonts w:ascii="Arial" w:hAnsi="Arial" w:cs="Arial"/>
          <w:sz w:val="12"/>
          <w:szCs w:val="12"/>
          <w:lang w:val="es-MX"/>
        </w:rPr>
      </w:pPr>
    </w:p>
    <w:p w14:paraId="54A7C1C1" w14:textId="77777777" w:rsidR="00AB38F5" w:rsidRDefault="00AB38F5" w:rsidP="00AB38F5">
      <w:pPr>
        <w:rPr>
          <w:rFonts w:ascii="Times New Roman" w:hAnsi="Times New Roman"/>
        </w:rPr>
      </w:pPr>
    </w:p>
    <w:p w14:paraId="42C0E161" w14:textId="77777777" w:rsidR="00AB38F5" w:rsidRDefault="00AB38F5" w:rsidP="00AB38F5">
      <w:pPr>
        <w:rPr>
          <w:rFonts w:ascii="Times New Roman" w:hAnsi="Times New Roman"/>
        </w:rPr>
      </w:pPr>
    </w:p>
    <w:sectPr w:rsidR="00AB38F5" w:rsidSect="001B4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41F3" w14:textId="77777777" w:rsidR="00A051B3" w:rsidRDefault="00A051B3" w:rsidP="00950217">
      <w:r>
        <w:separator/>
      </w:r>
    </w:p>
  </w:endnote>
  <w:endnote w:type="continuationSeparator" w:id="0">
    <w:p w14:paraId="09B8D183" w14:textId="77777777" w:rsidR="00A051B3" w:rsidRDefault="00A051B3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7910" w14:textId="77777777" w:rsidR="00A051B3" w:rsidRDefault="00A051B3" w:rsidP="00950217">
      <w:r>
        <w:separator/>
      </w:r>
    </w:p>
  </w:footnote>
  <w:footnote w:type="continuationSeparator" w:id="0">
    <w:p w14:paraId="4B17A9CB" w14:textId="77777777" w:rsidR="00A051B3" w:rsidRDefault="00A051B3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403D7"/>
    <w:rsid w:val="00062442"/>
    <w:rsid w:val="000638DF"/>
    <w:rsid w:val="000F6B0C"/>
    <w:rsid w:val="00100102"/>
    <w:rsid w:val="00183A5B"/>
    <w:rsid w:val="001B245F"/>
    <w:rsid w:val="001B4703"/>
    <w:rsid w:val="00210269"/>
    <w:rsid w:val="002A561E"/>
    <w:rsid w:val="002A7104"/>
    <w:rsid w:val="002C2478"/>
    <w:rsid w:val="002E52C2"/>
    <w:rsid w:val="00313F7D"/>
    <w:rsid w:val="0037225F"/>
    <w:rsid w:val="00507D19"/>
    <w:rsid w:val="005C4EEB"/>
    <w:rsid w:val="005C61BD"/>
    <w:rsid w:val="005F5695"/>
    <w:rsid w:val="00604E48"/>
    <w:rsid w:val="006167A2"/>
    <w:rsid w:val="006E1C78"/>
    <w:rsid w:val="006E32FB"/>
    <w:rsid w:val="0071329B"/>
    <w:rsid w:val="00733A93"/>
    <w:rsid w:val="008254BC"/>
    <w:rsid w:val="00870270"/>
    <w:rsid w:val="00891D77"/>
    <w:rsid w:val="008973EC"/>
    <w:rsid w:val="008A58DA"/>
    <w:rsid w:val="008E47E2"/>
    <w:rsid w:val="0090788B"/>
    <w:rsid w:val="00950217"/>
    <w:rsid w:val="009571B6"/>
    <w:rsid w:val="009754CE"/>
    <w:rsid w:val="009B035D"/>
    <w:rsid w:val="009F7CFB"/>
    <w:rsid w:val="00A020F8"/>
    <w:rsid w:val="00A051B3"/>
    <w:rsid w:val="00A07044"/>
    <w:rsid w:val="00A11628"/>
    <w:rsid w:val="00A34B00"/>
    <w:rsid w:val="00AB38F5"/>
    <w:rsid w:val="00B55A30"/>
    <w:rsid w:val="00BB35A3"/>
    <w:rsid w:val="00BE4C5C"/>
    <w:rsid w:val="00BE4DD6"/>
    <w:rsid w:val="00BE6DE5"/>
    <w:rsid w:val="00BF205D"/>
    <w:rsid w:val="00C07E0B"/>
    <w:rsid w:val="00C64308"/>
    <w:rsid w:val="00CB25CE"/>
    <w:rsid w:val="00CB2A75"/>
    <w:rsid w:val="00CD15FB"/>
    <w:rsid w:val="00CF72F1"/>
    <w:rsid w:val="00DB26F0"/>
    <w:rsid w:val="00DD720C"/>
    <w:rsid w:val="00E01E7B"/>
    <w:rsid w:val="00E301A8"/>
    <w:rsid w:val="00EB2464"/>
    <w:rsid w:val="00ED2FA1"/>
    <w:rsid w:val="00EE2B1A"/>
    <w:rsid w:val="00EF05FE"/>
    <w:rsid w:val="00F27518"/>
    <w:rsid w:val="00F61D80"/>
    <w:rsid w:val="00F7732C"/>
    <w:rsid w:val="00F8626B"/>
    <w:rsid w:val="00FB2180"/>
    <w:rsid w:val="00FB4425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2</cp:revision>
  <cp:lastPrinted>2024-05-10T01:10:00Z</cp:lastPrinted>
  <dcterms:created xsi:type="dcterms:W3CDTF">2024-05-14T20:23:00Z</dcterms:created>
  <dcterms:modified xsi:type="dcterms:W3CDTF">2024-05-14T20:23:00Z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