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7C9B" w14:textId="77777777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53ABF85C" w14:textId="77777777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6B792B">
        <w:rPr>
          <w:rFonts w:ascii="Arial" w:hAnsi="Arial" w:cs="Arial"/>
          <w:b/>
          <w:color w:val="002060"/>
          <w:sz w:val="56"/>
          <w:szCs w:val="56"/>
        </w:rPr>
        <w:t>enero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6B792B">
        <w:rPr>
          <w:rFonts w:ascii="Arial" w:hAnsi="Arial" w:cs="Arial"/>
          <w:b/>
          <w:color w:val="002060"/>
          <w:sz w:val="56"/>
          <w:szCs w:val="56"/>
        </w:rPr>
        <w:t>2024</w:t>
      </w:r>
    </w:p>
    <w:p w14:paraId="0763C827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A0234C5" w14:textId="77777777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1AF30AC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8EB1ECA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0F08D8DE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617479F0" w14:textId="77777777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C76DC5B" w14:textId="777777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06F065AE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F7976C9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01CEEE2A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7A937F5F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78A4F9C" w14:textId="77777777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601CD409" w14:textId="77777777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ENERO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4CFF383B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761D1CE7" w14:textId="77777777" w:rsidR="00B82433" w:rsidRPr="001A6721" w:rsidRDefault="009C0E31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1A6721">
        <w:rPr>
          <w:rFonts w:eastAsia="Calibri" w:cs="Arial"/>
          <w:sz w:val="22"/>
          <w:szCs w:val="22"/>
          <w:lang w:val="es-MX" w:eastAsia="en-US"/>
        </w:rPr>
        <w:t>Los usos de las asignaciones presupuestarias están</w:t>
      </w:r>
      <w:r w:rsidR="003C2321" w:rsidRPr="001A6721">
        <w:rPr>
          <w:rFonts w:eastAsia="Calibri" w:cs="Arial"/>
          <w:sz w:val="22"/>
          <w:szCs w:val="22"/>
          <w:lang w:val="es-MX" w:eastAsia="en-US"/>
        </w:rPr>
        <w:t xml:space="preserve"> enfocadas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a</w:t>
      </w:r>
      <w:r w:rsidR="00CA2778" w:rsidRPr="001A6721">
        <w:rPr>
          <w:rFonts w:eastAsia="Calibri" w:cs="Arial"/>
          <w:sz w:val="22"/>
          <w:szCs w:val="22"/>
          <w:lang w:val="es-MX" w:eastAsia="en-US"/>
        </w:rPr>
        <w:t>l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desarrollo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d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la agenda del cambio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el cual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 está vinculado al Pacto de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C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ompetitividad,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>y en los diferentes programas que en conjunto llevan a cabo las actividades como por ejemplo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en el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Desarrollo Económico Competitivo </w:t>
      </w:r>
      <w:r w:rsidR="004B3AF7" w:rsidRPr="001A6721">
        <w:rPr>
          <w:rFonts w:eastAsia="Calibri" w:cs="Arial"/>
          <w:sz w:val="22"/>
          <w:szCs w:val="22"/>
          <w:lang w:val="es-MX" w:eastAsia="en-US"/>
        </w:rPr>
        <w:t>y como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indicadores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muestra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l aumento en los índices de competitividad, formalidad, creación de empleo y aumento de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l nivel de inversión extranjera en el </w:t>
      </w:r>
      <w:r w:rsidR="00CC692D" w:rsidRPr="001A6721">
        <w:rPr>
          <w:rFonts w:eastAsia="Calibri" w:cs="Arial"/>
          <w:sz w:val="22"/>
          <w:szCs w:val="22"/>
          <w:lang w:val="es-MX" w:eastAsia="en-US"/>
        </w:rPr>
        <w:t>país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.</w:t>
      </w:r>
    </w:p>
    <w:p w14:paraId="55EAB238" w14:textId="77777777" w:rsidR="002C696E" w:rsidRPr="001A6721" w:rsidRDefault="002C696E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7C3E231" w14:textId="77777777" w:rsidR="00FC7847" w:rsidRDefault="002C1729" w:rsidP="008A6583">
      <w:pPr>
        <w:spacing w:line="360" w:lineRule="auto"/>
        <w:jc w:val="both"/>
        <w:rPr>
          <w:rFonts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196DA4" w:rsidRPr="001A6721">
        <w:rPr>
          <w:rFonts w:ascii="Arial" w:hAnsi="Arial" w:cs="Arial"/>
          <w:b/>
          <w:lang w:val="es-MX"/>
        </w:rPr>
        <w:t xml:space="preserve">Q. </w:t>
      </w:r>
      <w:r w:rsidR="006B792B">
        <w:rPr>
          <w:rFonts w:ascii="Arial" w:hAnsi="Arial" w:cs="Arial"/>
          <w:b/>
          <w:lang w:val="es-MX"/>
        </w:rPr>
        <w:t>497</w:t>
      </w:r>
      <w:r w:rsidR="00D26DCC">
        <w:rPr>
          <w:rFonts w:ascii="Arial" w:hAnsi="Arial" w:cs="Arial"/>
          <w:b/>
          <w:lang w:val="es-MX"/>
        </w:rPr>
        <w:t xml:space="preserve"> </w:t>
      </w:r>
      <w:r w:rsidR="00196DA4" w:rsidRPr="001A6721">
        <w:rPr>
          <w:rFonts w:ascii="Arial" w:hAnsi="Arial" w:cs="Arial"/>
          <w:lang w:val="es-MX"/>
        </w:rPr>
        <w:t>millones</w:t>
      </w:r>
      <w:r w:rsidR="00183202" w:rsidRPr="001A6721">
        <w:rPr>
          <w:rFonts w:ascii="Arial" w:hAnsi="Arial" w:cs="Arial"/>
          <w:lang w:val="es-MX"/>
        </w:rPr>
        <w:t xml:space="preserve"> </w:t>
      </w:r>
      <w:r w:rsidR="0027720D" w:rsidRPr="001A6721">
        <w:rPr>
          <w:rFonts w:ascii="Arial" w:hAnsi="Arial" w:cs="Arial"/>
          <w:lang w:val="es-MX"/>
        </w:rPr>
        <w:t>tiene una ejecución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de </w:t>
      </w:r>
      <w:r w:rsidR="009F3499" w:rsidRPr="001A6721">
        <w:rPr>
          <w:rFonts w:ascii="Arial" w:hAnsi="Arial" w:cs="Arial"/>
          <w:lang w:val="es-MX"/>
        </w:rPr>
        <w:t xml:space="preserve">gastos </w:t>
      </w:r>
      <w:r w:rsidR="00D26DCC">
        <w:rPr>
          <w:rFonts w:ascii="Arial" w:hAnsi="Arial" w:cs="Arial"/>
          <w:lang w:val="es-MX"/>
        </w:rPr>
        <w:t>en 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0D7F36">
        <w:rPr>
          <w:rFonts w:ascii="Arial" w:hAnsi="Arial" w:cs="Arial"/>
          <w:lang w:val="es-MX"/>
        </w:rPr>
        <w:t>enero</w:t>
      </w:r>
      <w:r w:rsidR="005F058F">
        <w:rPr>
          <w:rFonts w:ascii="Arial" w:hAnsi="Arial" w:cs="Arial"/>
          <w:lang w:val="es-MX"/>
        </w:rPr>
        <w:t>,</w:t>
      </w:r>
      <w:r w:rsidR="00A6362B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4B2FCB" w:rsidRPr="001A6721">
        <w:rPr>
          <w:rFonts w:ascii="Arial" w:hAnsi="Arial" w:cs="Arial"/>
          <w:b/>
          <w:lang w:val="es-MX"/>
        </w:rPr>
        <w:t>Q</w:t>
      </w:r>
      <w:r w:rsidR="003257CD">
        <w:rPr>
          <w:rFonts w:ascii="Arial" w:hAnsi="Arial" w:cs="Arial"/>
          <w:b/>
          <w:lang w:val="es-MX"/>
        </w:rPr>
        <w:t>.</w:t>
      </w:r>
      <w:r w:rsidR="006B792B">
        <w:rPr>
          <w:rFonts w:ascii="Arial" w:hAnsi="Arial" w:cs="Arial"/>
          <w:b/>
          <w:lang w:val="es-MX"/>
        </w:rPr>
        <w:t>15</w:t>
      </w:r>
      <w:r w:rsidR="00053B7B">
        <w:rPr>
          <w:rFonts w:ascii="Arial" w:hAnsi="Arial" w:cs="Arial"/>
          <w:b/>
          <w:lang w:val="es-MX"/>
        </w:rPr>
        <w:t xml:space="preserve"> millones</w:t>
      </w:r>
      <w:r w:rsidR="004B2FCB" w:rsidRPr="001A6721">
        <w:rPr>
          <w:rFonts w:ascii="Arial" w:hAnsi="Arial" w:cs="Arial"/>
          <w:lang w:val="es-MX"/>
        </w:rPr>
        <w:t xml:space="preserve">, 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6B792B">
        <w:rPr>
          <w:rFonts w:ascii="Arial" w:hAnsi="Arial" w:cs="Arial"/>
          <w:b/>
          <w:lang w:val="es-MX"/>
        </w:rPr>
        <w:t>3.02</w:t>
      </w:r>
      <w:r w:rsidR="004B2FCB" w:rsidRPr="001A6721">
        <w:rPr>
          <w:rFonts w:ascii="Arial" w:hAnsi="Arial" w:cs="Arial"/>
          <w:b/>
          <w:lang w:val="es-MX"/>
        </w:rPr>
        <w:t>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</w:p>
    <w:p w14:paraId="20C92F18" w14:textId="77777777" w:rsidR="009A5040" w:rsidRDefault="00700F1F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</w:p>
    <w:p w14:paraId="61207585" w14:textId="77777777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6B792B">
        <w:rPr>
          <w:rFonts w:ascii="Arial" w:hAnsi="Arial" w:cs="Arial"/>
          <w:b/>
          <w:lang w:val="es-MX"/>
        </w:rPr>
        <w:t>ENERO 2024</w:t>
      </w:r>
    </w:p>
    <w:p w14:paraId="35496C4C" w14:textId="77777777" w:rsidR="00D245E9" w:rsidRDefault="00D245E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CCC788C" w14:textId="77777777" w:rsidR="00797FC7" w:rsidRPr="001A6721" w:rsidRDefault="00797FC7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B398401" w14:textId="77777777" w:rsidR="00EF5665" w:rsidRPr="001A6721" w:rsidRDefault="006B792B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4AE5A263" wp14:editId="66939318">
            <wp:extent cx="5924550" cy="3629025"/>
            <wp:effectExtent l="0" t="0" r="0" b="952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89D87A" w14:textId="77777777" w:rsidR="003F1259" w:rsidRDefault="003F1259" w:rsidP="00115A92">
      <w:pPr>
        <w:spacing w:after="0" w:line="240" w:lineRule="auto"/>
        <w:jc w:val="center"/>
        <w:rPr>
          <w:rFonts w:ascii="Arial" w:hAnsi="Arial" w:cs="Arial"/>
          <w:b/>
          <w:noProof/>
          <w:lang w:eastAsia="es-GT"/>
        </w:rPr>
      </w:pPr>
    </w:p>
    <w:p w14:paraId="3B42B06A" w14:textId="77777777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0876A229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A37B598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63E529F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2FF485C3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2BC682C" w14:textId="77777777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20F55420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7EA917ED" w14:textId="77777777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6B792B">
        <w:rPr>
          <w:rFonts w:ascii="Arial" w:hAnsi="Arial" w:cs="Arial"/>
          <w:b/>
          <w:lang w:val="es-MX"/>
        </w:rPr>
        <w:t>ENERO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</w:t>
      </w:r>
      <w:r w:rsidR="006B792B">
        <w:rPr>
          <w:rFonts w:ascii="Arial" w:hAnsi="Arial" w:cs="Arial"/>
          <w:b/>
          <w:lang w:val="es-MX"/>
        </w:rPr>
        <w:t>4</w:t>
      </w:r>
    </w:p>
    <w:p w14:paraId="3807EA2A" w14:textId="77777777" w:rsidR="008D641A" w:rsidRPr="001A6721" w:rsidRDefault="008D641A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2AF2BE5" w14:textId="77777777" w:rsidR="00EF5665" w:rsidRDefault="00281798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81798">
        <w:rPr>
          <w:noProof/>
          <w:lang w:eastAsia="es-GT"/>
        </w:rPr>
        <w:drawing>
          <wp:inline distT="0" distB="0" distL="0" distR="0" wp14:anchorId="467EE579" wp14:editId="0D362010">
            <wp:extent cx="6242050" cy="2076247"/>
            <wp:effectExtent l="0" t="0" r="635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07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3B37A" w14:textId="77777777" w:rsidR="00886A6D" w:rsidRPr="001A6721" w:rsidRDefault="00886A6D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B792D82" w14:textId="77777777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r w:rsidR="00281798">
        <w:rPr>
          <w:rFonts w:ascii="Arial" w:hAnsi="Arial" w:cs="Arial"/>
          <w:lang w:val="es-MX"/>
        </w:rPr>
        <w:t>enero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del </w:t>
      </w:r>
      <w:r w:rsidR="00281798">
        <w:rPr>
          <w:rFonts w:ascii="Arial" w:hAnsi="Arial" w:cs="Arial"/>
          <w:b/>
          <w:lang w:val="es-MX"/>
        </w:rPr>
        <w:t>4.11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 xml:space="preserve">ual a los empleados permanentes y </w:t>
      </w:r>
      <w:r w:rsidR="00EF5665" w:rsidRPr="001A6721">
        <w:rPr>
          <w:rFonts w:ascii="Arial" w:hAnsi="Arial" w:cs="Arial"/>
          <w:lang w:val="es-MX"/>
        </w:rPr>
        <w:t>temporales,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281798">
        <w:rPr>
          <w:rFonts w:ascii="Arial" w:hAnsi="Arial" w:cs="Arial"/>
          <w:lang w:val="es-MX"/>
        </w:rPr>
        <w:t>11,184,250.38</w:t>
      </w:r>
      <w:r w:rsidR="005F058F">
        <w:rPr>
          <w:rFonts w:ascii="Arial" w:hAnsi="Arial" w:cs="Arial"/>
          <w:lang w:val="es-MX"/>
        </w:rPr>
        <w:t>.</w:t>
      </w:r>
    </w:p>
    <w:p w14:paraId="12D39412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59E420B9" w14:textId="3A2F30F0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D26DCC">
        <w:rPr>
          <w:rFonts w:ascii="Arial" w:hAnsi="Arial" w:cs="Arial"/>
          <w:lang w:val="es-MX"/>
        </w:rPr>
        <w:t>202</w:t>
      </w:r>
      <w:r w:rsidR="00936111">
        <w:rPr>
          <w:rFonts w:ascii="Arial" w:hAnsi="Arial" w:cs="Arial"/>
          <w:lang w:val="es-MX"/>
        </w:rPr>
        <w:t>4</w:t>
      </w:r>
      <w:r w:rsidRPr="001A6721">
        <w:rPr>
          <w:rFonts w:ascii="Arial" w:hAnsi="Arial" w:cs="Arial"/>
          <w:lang w:val="es-MX"/>
        </w:rPr>
        <w:t>, emitido por el Ministerio de Finanzas Públicas. Dando prioridad a los recursos sumamente necesarios para poder seguir proporcionando un buen servicio a la población y cumplir con los objetivos trazados según el Plan Operativo Anual -POA-.</w:t>
      </w:r>
    </w:p>
    <w:p w14:paraId="1FC83D2A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5FDF3392" w14:textId="77777777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2747D1" w:rsidRPr="001A6721">
        <w:rPr>
          <w:rFonts w:ascii="Arial" w:hAnsi="Arial" w:cs="Arial"/>
          <w:lang w:val="es-MX"/>
        </w:rPr>
        <w:t>un</w:t>
      </w:r>
      <w:r w:rsidR="003257CD">
        <w:rPr>
          <w:rFonts w:ascii="Arial" w:hAnsi="Arial" w:cs="Arial"/>
          <w:lang w:val="es-MX"/>
        </w:rPr>
        <w:t xml:space="preserve"> </w:t>
      </w:r>
      <w:r w:rsidR="00281798">
        <w:rPr>
          <w:rFonts w:ascii="Arial" w:hAnsi="Arial" w:cs="Arial"/>
          <w:b/>
          <w:lang w:val="es-MX"/>
        </w:rPr>
        <w:t>3.18</w:t>
      </w:r>
      <w:r w:rsidR="00C63E61" w:rsidRPr="003257CD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233E45" w:rsidRPr="00233E45">
        <w:rPr>
          <w:rFonts w:ascii="Arial" w:hAnsi="Arial" w:cs="Arial"/>
          <w:lang w:val="es-MX"/>
        </w:rPr>
        <w:t xml:space="preserve"> </w:t>
      </w:r>
      <w:r w:rsidR="00281798">
        <w:rPr>
          <w:rFonts w:ascii="Arial" w:hAnsi="Arial" w:cs="Arial"/>
          <w:lang w:val="es-MX"/>
        </w:rPr>
        <w:t>2,694,022.28</w:t>
      </w:r>
      <w:r w:rsidR="00661B55" w:rsidRPr="001A6721">
        <w:rPr>
          <w:rFonts w:ascii="Arial" w:hAnsi="Arial" w:cs="Arial"/>
          <w:lang w:val="es-MX"/>
        </w:rPr>
        <w:t xml:space="preserve">;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10CA548A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3D19E635" w14:textId="77777777" w:rsidR="00BF3670" w:rsidRDefault="00506535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Par</w:t>
      </w:r>
      <w:r w:rsidR="000D5ABA" w:rsidRPr="001A6721">
        <w:rPr>
          <w:rFonts w:ascii="Arial" w:hAnsi="Arial" w:cs="Arial"/>
          <w:lang w:val="es-MX"/>
        </w:rPr>
        <w:t>a la fuente 32 “Disminución de Caja y Bancos de Ingresos P</w:t>
      </w:r>
      <w:r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>se erogo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281798">
        <w:rPr>
          <w:rFonts w:ascii="Arial" w:hAnsi="Arial" w:cs="Arial"/>
          <w:b/>
          <w:lang w:val="es-MX"/>
        </w:rPr>
        <w:t>3.20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sobre su </w:t>
      </w:r>
      <w:r w:rsidR="00EF5665" w:rsidRPr="001A6721">
        <w:rPr>
          <w:rFonts w:ascii="Arial" w:hAnsi="Arial" w:cs="Arial"/>
          <w:lang w:val="es-MX"/>
        </w:rPr>
        <w:t>ejecución</w:t>
      </w:r>
      <w:r w:rsidR="00631D87" w:rsidRPr="001A6721">
        <w:rPr>
          <w:rFonts w:ascii="Arial" w:hAnsi="Arial" w:cs="Arial"/>
          <w:lang w:val="es-MX"/>
        </w:rPr>
        <w:t>, equivalente a Q</w:t>
      </w:r>
      <w:r w:rsidR="00136B6D">
        <w:rPr>
          <w:rFonts w:ascii="Arial" w:hAnsi="Arial" w:cs="Arial"/>
          <w:lang w:val="es-MX"/>
        </w:rPr>
        <w:t>.</w:t>
      </w:r>
      <w:r w:rsidR="00281798">
        <w:rPr>
          <w:rFonts w:ascii="Arial" w:hAnsi="Arial" w:cs="Arial"/>
          <w:lang w:val="es-MX"/>
        </w:rPr>
        <w:t>1,125,063.68</w:t>
      </w:r>
      <w:r w:rsidR="003257CD">
        <w:rPr>
          <w:rFonts w:ascii="Arial" w:hAnsi="Arial" w:cs="Arial"/>
          <w:lang w:val="es-MX"/>
        </w:rPr>
        <w:t>.</w:t>
      </w:r>
    </w:p>
    <w:p w14:paraId="25A16250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3B454F7C" w14:textId="77777777" w:rsidR="00810778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886A6D" w:rsidRPr="001A6721">
        <w:rPr>
          <w:rFonts w:ascii="Arial" w:hAnsi="Arial" w:cs="Arial"/>
          <w:lang w:val="es-MX"/>
        </w:rPr>
        <w:t xml:space="preserve">se erogo el </w:t>
      </w:r>
      <w:r w:rsidR="00281798">
        <w:rPr>
          <w:rFonts w:ascii="Arial" w:hAnsi="Arial" w:cs="Arial"/>
          <w:b/>
          <w:lang w:val="es-MX"/>
        </w:rPr>
        <w:t>0.00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ejecución, equivalente a Q.</w:t>
      </w:r>
      <w:r w:rsidR="00281798">
        <w:rPr>
          <w:rFonts w:ascii="Arial" w:hAnsi="Arial" w:cs="Arial"/>
          <w:lang w:val="es-MX"/>
        </w:rPr>
        <w:t>0.00.</w:t>
      </w:r>
    </w:p>
    <w:p w14:paraId="6D071944" w14:textId="77777777" w:rsidR="00281798" w:rsidRDefault="00281798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44614202" w14:textId="77777777" w:rsidR="00281798" w:rsidRDefault="00A00B07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fuente </w:t>
      </w:r>
      <w:r w:rsidR="00281798">
        <w:rPr>
          <w:rFonts w:ascii="Arial" w:hAnsi="Arial" w:cs="Arial"/>
          <w:lang w:val="es-MX"/>
        </w:rPr>
        <w:t xml:space="preserve">61 “Donaciones Externas”, </w:t>
      </w:r>
      <w:r w:rsidR="00281798" w:rsidRPr="001A6721">
        <w:rPr>
          <w:rFonts w:ascii="Arial" w:hAnsi="Arial" w:cs="Arial"/>
          <w:lang w:val="es-MX"/>
        </w:rPr>
        <w:t xml:space="preserve">se erogo el </w:t>
      </w:r>
      <w:r w:rsidR="00281798">
        <w:rPr>
          <w:rFonts w:ascii="Arial" w:hAnsi="Arial" w:cs="Arial"/>
          <w:b/>
          <w:lang w:val="es-MX"/>
        </w:rPr>
        <w:t>0.00</w:t>
      </w:r>
      <w:r w:rsidR="00281798" w:rsidRPr="001A6721">
        <w:rPr>
          <w:rFonts w:ascii="Arial" w:hAnsi="Arial" w:cs="Arial"/>
          <w:b/>
          <w:lang w:val="es-MX"/>
        </w:rPr>
        <w:t>%</w:t>
      </w:r>
      <w:r w:rsidR="00281798" w:rsidRPr="001A6721">
        <w:rPr>
          <w:rFonts w:ascii="Arial" w:hAnsi="Arial" w:cs="Arial"/>
          <w:lang w:val="es-MX"/>
        </w:rPr>
        <w:t xml:space="preserve"> sobre su ejecución, equivalente a Q.</w:t>
      </w:r>
      <w:r w:rsidR="00281798">
        <w:rPr>
          <w:rFonts w:ascii="Arial" w:hAnsi="Arial" w:cs="Arial"/>
          <w:lang w:val="es-MX"/>
        </w:rPr>
        <w:t>0.00.</w:t>
      </w:r>
    </w:p>
    <w:p w14:paraId="622E2DC0" w14:textId="77777777" w:rsidR="00281798" w:rsidRDefault="00281798" w:rsidP="0028179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09E1597" w14:textId="77777777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6BAEF87A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327F4A1F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584B4D05" w14:textId="77777777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6B792B">
        <w:rPr>
          <w:rFonts w:ascii="Arial" w:hAnsi="Arial" w:cs="Arial"/>
          <w:b/>
          <w:lang w:val="es-MX"/>
        </w:rPr>
        <w:t>ENERO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5BD696C6" w14:textId="77777777" w:rsidR="00F901C9" w:rsidRDefault="00F901C9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2632197" w14:textId="77777777" w:rsidR="00233E45" w:rsidRDefault="00281798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7078B5C4" wp14:editId="61E203A2">
            <wp:extent cx="6143625" cy="48101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C7AC4" w14:textId="77777777" w:rsidR="005F058F" w:rsidRPr="001A6721" w:rsidRDefault="005F058F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9CE9409" w14:textId="77777777" w:rsidR="008F72DA" w:rsidRPr="001A6721" w:rsidRDefault="00885ACC" w:rsidP="00734C37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b/>
          <w:noProof/>
          <w:lang w:val="es-MX" w:eastAsia="es-MX"/>
        </w:rPr>
        <w:t xml:space="preserve"> </w:t>
      </w:r>
      <w:r w:rsidR="00AB0966" w:rsidRPr="001A6721">
        <w:rPr>
          <w:rFonts w:ascii="Arial" w:hAnsi="Arial" w:cs="Arial"/>
          <w:sz w:val="18"/>
          <w:szCs w:val="18"/>
          <w:lang w:val="es-MX"/>
        </w:rPr>
        <w:t xml:space="preserve">Fuente: Sistema de Contabilidad Integrada Gubernamental </w:t>
      </w:r>
    </w:p>
    <w:p w14:paraId="4511E726" w14:textId="77777777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ADD7A64" w14:textId="77777777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7DAD2325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762A33F4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4C181F09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46B7ECD" w14:textId="77777777" w:rsidR="00810778" w:rsidRDefault="0081077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3AEC52D8" w14:textId="77777777" w:rsidR="00810778" w:rsidRDefault="0081077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732F02E" w14:textId="77777777" w:rsidR="00810778" w:rsidRDefault="0081077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834C1AC" w14:textId="77777777" w:rsidR="00281798" w:rsidRDefault="0028179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3AF6965C" w14:textId="77777777" w:rsidR="00281798" w:rsidRDefault="0028179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20F32E13" w14:textId="77777777" w:rsidR="00281798" w:rsidRDefault="0028179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2C3B62E6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7D4DDCC7" w14:textId="77777777" w:rsidR="00DA303C" w:rsidRDefault="00DA303C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2F1BCC95" w14:textId="77777777" w:rsidR="00DA303C" w:rsidRDefault="00DA303C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8844792" w14:textId="77777777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 xml:space="preserve">CUADRO NO.  </w:t>
      </w:r>
      <w:r w:rsidR="009A5040">
        <w:rPr>
          <w:rFonts w:ascii="Arial" w:hAnsi="Arial" w:cs="Arial"/>
          <w:b/>
          <w:lang w:val="es-MX"/>
        </w:rPr>
        <w:t>2</w:t>
      </w:r>
    </w:p>
    <w:p w14:paraId="65BA84E7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3F897C17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186A66F5" w14:textId="77777777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6B792B">
        <w:rPr>
          <w:rFonts w:ascii="Arial" w:hAnsi="Arial" w:cs="Arial"/>
          <w:b/>
          <w:lang w:val="es-MX"/>
        </w:rPr>
        <w:t>ENERO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44FC8E5C" w14:textId="77777777" w:rsidR="00F901C9" w:rsidRDefault="00F901C9" w:rsidP="00FC3372">
      <w:pPr>
        <w:spacing w:after="0" w:line="240" w:lineRule="auto"/>
        <w:jc w:val="center"/>
        <w:rPr>
          <w:noProof/>
          <w:lang w:eastAsia="es-GT"/>
        </w:rPr>
      </w:pPr>
    </w:p>
    <w:p w14:paraId="27EE3298" w14:textId="77777777" w:rsidR="003B76EF" w:rsidRDefault="00281798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81798">
        <w:rPr>
          <w:noProof/>
          <w:lang w:eastAsia="es-GT"/>
        </w:rPr>
        <w:drawing>
          <wp:inline distT="0" distB="0" distL="0" distR="0" wp14:anchorId="36B23931" wp14:editId="3E4695EF">
            <wp:extent cx="6239510" cy="2038350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50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7BC85" w14:textId="77777777" w:rsidR="005F058F" w:rsidRPr="001A6721" w:rsidRDefault="005F058F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1A82936" w14:textId="77777777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B41CFDC" w14:textId="77777777" w:rsidR="004E07F2" w:rsidRDefault="004E07F2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56D0238E" w14:textId="77777777" w:rsidR="00810778" w:rsidRDefault="0081077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9F0E983" w14:textId="77777777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</w:t>
      </w:r>
      <w:r w:rsidR="009A5040">
        <w:rPr>
          <w:rFonts w:ascii="Arial" w:hAnsi="Arial" w:cs="Arial"/>
          <w:b/>
          <w:lang w:val="es-MX"/>
        </w:rPr>
        <w:t>3</w:t>
      </w:r>
    </w:p>
    <w:p w14:paraId="7A3B01C8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44C04287" w14:textId="77777777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1EC50C09" w14:textId="77777777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6B792B">
        <w:rPr>
          <w:rFonts w:ascii="Arial" w:hAnsi="Arial" w:cs="Arial"/>
          <w:b/>
          <w:lang w:val="es-MX"/>
        </w:rPr>
        <w:t>ENERO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6B792B">
        <w:rPr>
          <w:rFonts w:ascii="Arial" w:hAnsi="Arial" w:cs="Arial"/>
          <w:b/>
          <w:lang w:val="es-MX"/>
        </w:rPr>
        <w:t>2024</w:t>
      </w:r>
    </w:p>
    <w:p w14:paraId="086B8AB1" w14:textId="77777777" w:rsidR="005D6A6F" w:rsidRPr="001A6721" w:rsidRDefault="005D6A6F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0B45E7A" w14:textId="77777777" w:rsidR="005F64B8" w:rsidRPr="001A6721" w:rsidRDefault="00281798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81798">
        <w:rPr>
          <w:noProof/>
          <w:lang w:eastAsia="es-GT"/>
        </w:rPr>
        <w:drawing>
          <wp:inline distT="0" distB="0" distL="0" distR="0" wp14:anchorId="7A6F39A8" wp14:editId="09AA3D31">
            <wp:extent cx="6240780" cy="3000375"/>
            <wp:effectExtent l="0" t="0" r="762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03" cy="30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2E4F" w14:textId="77777777" w:rsidR="00BC1B79" w:rsidRPr="001A6721" w:rsidRDefault="00BC1B7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9926B30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5126C5C9" w14:textId="77777777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77E9672" w14:textId="77777777" w:rsidR="007B1A91" w:rsidRDefault="007B1A9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2E5E78DE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94FB43D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1C26EF7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B27B54D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D630DF6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C1B6FAF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39853D6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5D4E242" w14:textId="77777777" w:rsidR="00810778" w:rsidRDefault="00810778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52F8A337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279A5963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6763EDB9" w14:textId="77777777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6B792B">
        <w:rPr>
          <w:rFonts w:ascii="Arial" w:hAnsi="Arial" w:cs="Arial"/>
          <w:b/>
          <w:lang w:val="es-MX"/>
        </w:rPr>
        <w:t>ENERO</w:t>
      </w:r>
    </w:p>
    <w:p w14:paraId="7FA3CC56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9E3024B" w14:textId="77777777" w:rsidR="00E24F51" w:rsidRDefault="00281798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81798">
        <w:rPr>
          <w:noProof/>
          <w:lang w:eastAsia="es-GT"/>
        </w:rPr>
        <w:drawing>
          <wp:inline distT="0" distB="0" distL="0" distR="0" wp14:anchorId="676FB086" wp14:editId="42D403C2">
            <wp:extent cx="4972050" cy="12668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C540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E2ADF1A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DBD9A6C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C70FA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1DDA00FF" w14:textId="77777777" w:rsidR="001716F3" w:rsidRPr="001A6721" w:rsidRDefault="001716F3" w:rsidP="00192F73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F64EF82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E4522E5" w14:textId="77777777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6D588EC5" w14:textId="77777777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96A04D6" w14:textId="77777777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73488DE2" w14:textId="77777777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6B792B">
        <w:rPr>
          <w:rFonts w:ascii="Arial" w:hAnsi="Arial" w:cs="Arial"/>
          <w:b/>
          <w:lang w:val="es-MX"/>
        </w:rPr>
        <w:t>ENERO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6B792B">
        <w:rPr>
          <w:rFonts w:ascii="Arial" w:hAnsi="Arial" w:cs="Arial"/>
          <w:b/>
          <w:lang w:val="es-MX"/>
        </w:rPr>
        <w:t>4</w:t>
      </w:r>
    </w:p>
    <w:p w14:paraId="417818F4" w14:textId="77777777" w:rsidR="00136B6D" w:rsidRDefault="00136B6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7621A3D" w14:textId="77777777" w:rsidR="00136B6D" w:rsidRDefault="00144528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5AA105B6" wp14:editId="6E6507F5">
            <wp:extent cx="6258911" cy="4091414"/>
            <wp:effectExtent l="0" t="0" r="8890" b="4445"/>
            <wp:docPr id="29" name="Gráfico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9956895" w14:textId="77777777" w:rsidR="00053B7B" w:rsidRDefault="00053B7B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3D9EE7B" w14:textId="77777777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5A9E89B2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C70FAF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0F156788" w14:textId="77777777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4331752B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5B68C544" w14:textId="77777777" w:rsidR="00DF5871" w:rsidRDefault="00DF5871" w:rsidP="00BB7EE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6B792B">
        <w:rPr>
          <w:rFonts w:ascii="Arial" w:hAnsi="Arial" w:cs="Arial"/>
          <w:b/>
          <w:lang w:val="es-MX"/>
        </w:rPr>
        <w:t>ENERO</w:t>
      </w:r>
    </w:p>
    <w:p w14:paraId="5D64A8F4" w14:textId="77777777" w:rsidR="00632FFA" w:rsidRPr="001A6721" w:rsidRDefault="00632FFA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9B27E04" w14:textId="77777777" w:rsidR="00136B6D" w:rsidRDefault="00136B6D" w:rsidP="00BB7EE8">
      <w:pPr>
        <w:spacing w:after="0" w:line="240" w:lineRule="auto"/>
        <w:jc w:val="center"/>
        <w:rPr>
          <w:noProof/>
          <w:lang w:eastAsia="es-GT"/>
        </w:rPr>
      </w:pPr>
    </w:p>
    <w:p w14:paraId="4F995670" w14:textId="77777777" w:rsidR="004E07F2" w:rsidRDefault="00144528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>
        <w:rPr>
          <w:noProof/>
          <w:lang w:eastAsia="es-GT"/>
        </w:rPr>
        <w:drawing>
          <wp:inline distT="0" distB="0" distL="0" distR="0" wp14:anchorId="34EF30F9" wp14:editId="57369ABF">
            <wp:extent cx="6241415" cy="3271242"/>
            <wp:effectExtent l="19050" t="19050" r="26035" b="24765"/>
            <wp:docPr id="30" name="Imagen 30" descr="cid:image001.png@01DA5476.1D3F1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5476.1D3F1B0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2712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895F19C" w14:textId="77777777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B62CF3B" w14:textId="77777777" w:rsidR="005D4D3D" w:rsidRPr="001A6721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8B4D0F1" w14:textId="77777777" w:rsidR="00E24F51" w:rsidRDefault="00E24F5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</w:p>
    <w:p w14:paraId="2BC08478" w14:textId="77777777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13A6BE0C" w14:textId="77777777" w:rsidR="00DF5871" w:rsidRPr="001A6721" w:rsidRDefault="00632FFA" w:rsidP="00632FFA">
      <w:pPr>
        <w:tabs>
          <w:tab w:val="center" w:pos="4914"/>
          <w:tab w:val="left" w:pos="8210"/>
        </w:tabs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7ED58CA6" w14:textId="77777777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6B792B">
        <w:rPr>
          <w:rFonts w:ascii="Arial" w:hAnsi="Arial" w:cs="Arial"/>
          <w:b/>
          <w:lang w:val="es-MX"/>
        </w:rPr>
        <w:t>ENERO</w:t>
      </w:r>
    </w:p>
    <w:p w14:paraId="6181C8A5" w14:textId="77777777" w:rsidR="003B76EF" w:rsidRDefault="003B76EF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AFB4406" w14:textId="77777777" w:rsidR="005D4D3D" w:rsidRDefault="00144528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44528">
        <w:rPr>
          <w:noProof/>
          <w:lang w:eastAsia="es-GT"/>
        </w:rPr>
        <w:drawing>
          <wp:inline distT="0" distB="0" distL="0" distR="0" wp14:anchorId="64DB6681" wp14:editId="4FF849E4">
            <wp:extent cx="6241415" cy="2054738"/>
            <wp:effectExtent l="0" t="0" r="6985" b="317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05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6B1B" w14:textId="77777777" w:rsidR="00660A10" w:rsidRPr="001A6721" w:rsidRDefault="00660A10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14:paraId="14B2A4E2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246C1CD0" w14:textId="77777777" w:rsidR="003B76EF" w:rsidRDefault="003B76E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29A1F91" w14:textId="77777777" w:rsidR="003B76EF" w:rsidRDefault="003B76EF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DB9ECDE" w14:textId="77777777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70C0EFC4" w14:textId="77777777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34BB1A5B" w14:textId="77777777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VICEMINISTERIOS</w:t>
      </w:r>
      <w:r w:rsidR="005D4D3D"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6B792B">
        <w:rPr>
          <w:rFonts w:ascii="Arial" w:hAnsi="Arial" w:cs="Arial"/>
          <w:b/>
          <w:lang w:val="es-MX"/>
        </w:rPr>
        <w:t>ENERO</w:t>
      </w:r>
    </w:p>
    <w:p w14:paraId="08EEDB1F" w14:textId="77777777" w:rsidR="00370AB7" w:rsidRDefault="00370AB7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E58E15E" w14:textId="77777777" w:rsidR="00370AB7" w:rsidRDefault="00144528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0337804E" wp14:editId="0341E6F6">
            <wp:extent cx="6241415" cy="3004828"/>
            <wp:effectExtent l="0" t="0" r="6985" b="5080"/>
            <wp:docPr id="32" name="Imagen 32" descr="cid:image001.png@01DA54FA.0484C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54FA.0484CC2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00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BA53" w14:textId="77777777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765AE08F" w14:textId="77777777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765C90F" w14:textId="77777777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6DF08B6" w14:textId="77777777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255DF3CD" w14:textId="77777777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205ED677" w14:textId="77777777" w:rsidR="009D5C6E" w:rsidRDefault="00FA7E98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5C6E">
        <w:rPr>
          <w:rFonts w:ascii="Arial" w:hAnsi="Arial" w:cs="Arial"/>
          <w:b/>
          <w:sz w:val="24"/>
          <w:szCs w:val="24"/>
          <w:lang w:val="es-MX"/>
        </w:rPr>
        <w:t xml:space="preserve">PRESUPUESTO EJECUTADO POR </w:t>
      </w:r>
      <w:r w:rsidR="000646F8">
        <w:rPr>
          <w:rFonts w:ascii="Arial" w:hAnsi="Arial" w:cs="Arial"/>
          <w:b/>
          <w:sz w:val="24"/>
          <w:szCs w:val="24"/>
          <w:lang w:val="es-MX"/>
        </w:rPr>
        <w:t>MINISTERIOS DEL EJECUTIVO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715668A5" w14:textId="77777777" w:rsidR="00144528" w:rsidRDefault="00144528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drawing>
          <wp:inline distT="0" distB="0" distL="0" distR="0" wp14:anchorId="12462ECF" wp14:editId="297E7198">
            <wp:extent cx="5462649" cy="2797580"/>
            <wp:effectExtent l="0" t="0" r="5080" b="3175"/>
            <wp:docPr id="33" name="Imagen 33" descr="cid:image001.png@01DA5475.2565D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A5475.2565DB3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08" cy="28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84D8" w14:textId="77777777" w:rsidR="00A1577A" w:rsidRDefault="00A1577A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16A1288" w14:textId="77777777" w:rsidR="009D5C6E" w:rsidRDefault="00FC7847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D55D0DD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303A5FAA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4A74CB22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6B792B">
        <w:rPr>
          <w:rFonts w:ascii="Arial" w:hAnsi="Arial" w:cs="Arial"/>
          <w:b/>
          <w:sz w:val="24"/>
          <w:szCs w:val="24"/>
          <w:lang w:val="es-MX"/>
        </w:rPr>
        <w:t>ENERO</w:t>
      </w:r>
    </w:p>
    <w:p w14:paraId="7DA1B10A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F11B6BB" w14:textId="77777777" w:rsidR="00E24F51" w:rsidRDefault="00BB4CDA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B4CDA">
        <w:rPr>
          <w:noProof/>
          <w:lang w:eastAsia="es-GT"/>
        </w:rPr>
        <w:drawing>
          <wp:inline distT="0" distB="0" distL="0" distR="0" wp14:anchorId="72D8A17C" wp14:editId="7BB814CB">
            <wp:extent cx="6241415" cy="2739851"/>
            <wp:effectExtent l="0" t="0" r="6985" b="381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7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0591" w14:textId="77777777" w:rsidR="008F08E9" w:rsidRDefault="008F08E9" w:rsidP="00E24F51">
      <w:pPr>
        <w:spacing w:after="0" w:line="240" w:lineRule="auto"/>
        <w:jc w:val="center"/>
        <w:rPr>
          <w:noProof/>
          <w:lang w:eastAsia="es-GT"/>
        </w:rPr>
      </w:pPr>
    </w:p>
    <w:p w14:paraId="6D8E5926" w14:textId="77777777" w:rsidR="00E24F51" w:rsidRDefault="00E24F51" w:rsidP="00E24F51">
      <w:pPr>
        <w:spacing w:after="0" w:line="240" w:lineRule="auto"/>
        <w:jc w:val="center"/>
        <w:rPr>
          <w:noProof/>
          <w:lang w:eastAsia="es-GT"/>
        </w:rPr>
      </w:pPr>
      <w:r>
        <w:rPr>
          <w:noProof/>
          <w:lang w:eastAsia="es-GT"/>
        </w:rPr>
        <w:t xml:space="preserve"> </w:t>
      </w:r>
    </w:p>
    <w:p w14:paraId="08FEFFF8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39AE75A1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74E38597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5788E578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39D810EC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310E0FE4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038475B9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0BA4F029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519DFFFA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357204AB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7229EEB5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4DB786BF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14B923EF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1DA4336F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3F55F839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602086CF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5AE0A6D0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776C5DD0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1357F61E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308992A0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28CAC0AB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054E30F9" w14:textId="77777777" w:rsidR="00BB4CDA" w:rsidRDefault="00BB4CDA" w:rsidP="00E24F51">
      <w:pPr>
        <w:spacing w:after="0" w:line="240" w:lineRule="auto"/>
        <w:jc w:val="center"/>
        <w:rPr>
          <w:noProof/>
          <w:lang w:eastAsia="es-GT"/>
        </w:rPr>
      </w:pPr>
    </w:p>
    <w:p w14:paraId="23B9738F" w14:textId="77777777" w:rsidR="00BB4CDA" w:rsidRDefault="00BB4CDA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C930A25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9A5040">
        <w:rPr>
          <w:rFonts w:ascii="Arial" w:hAnsi="Arial" w:cs="Arial"/>
          <w:b/>
          <w:sz w:val="24"/>
          <w:szCs w:val="24"/>
          <w:lang w:val="es-MX"/>
        </w:rPr>
        <w:t>0</w:t>
      </w:r>
    </w:p>
    <w:p w14:paraId="4FF8F512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1CDEA642" w14:textId="77777777" w:rsidR="008F08E9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6B792B">
        <w:rPr>
          <w:rFonts w:ascii="Arial" w:hAnsi="Arial" w:cs="Arial"/>
          <w:b/>
          <w:sz w:val="24"/>
          <w:szCs w:val="24"/>
          <w:lang w:val="es-MX"/>
        </w:rPr>
        <w:t>ENERO</w:t>
      </w:r>
    </w:p>
    <w:p w14:paraId="249CE8FA" w14:textId="77777777" w:rsidR="00B611DF" w:rsidRPr="004E07F2" w:rsidRDefault="00B611DF" w:rsidP="008F08E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32A27EBC" w14:textId="77777777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EE4C9D1" w14:textId="77777777" w:rsidR="00F37F08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B4CDA">
        <w:rPr>
          <w:noProof/>
          <w:lang w:eastAsia="es-GT"/>
        </w:rPr>
        <w:drawing>
          <wp:inline distT="0" distB="0" distL="0" distR="0" wp14:anchorId="6002AE99" wp14:editId="61F1115A">
            <wp:extent cx="6241415" cy="6616246"/>
            <wp:effectExtent l="0" t="0" r="698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661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1065" w14:textId="77777777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4C4D8BF" w14:textId="77777777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EBBDA00" w14:textId="77777777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7A6F7D5" w14:textId="77777777" w:rsidR="0073194D" w:rsidRDefault="0073194D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B7E8B4E" w14:textId="77777777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0B322F4" w14:textId="77777777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1350A889" w14:textId="77777777" w:rsidR="00F37F08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B4CDA">
        <w:rPr>
          <w:noProof/>
          <w:lang w:eastAsia="es-GT"/>
        </w:rPr>
        <w:drawing>
          <wp:inline distT="0" distB="0" distL="0" distR="0" wp14:anchorId="78338781" wp14:editId="6BE24996">
            <wp:extent cx="6241415" cy="5758956"/>
            <wp:effectExtent l="0" t="0" r="698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575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4499" w14:textId="77777777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37A573A" w14:textId="77777777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7714E5F" w14:textId="77777777" w:rsidR="004C1535" w:rsidRDefault="00DA303C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DA303C">
        <w:rPr>
          <w:rFonts w:ascii="Arial" w:hAnsi="Arial" w:cs="Arial"/>
          <w:sz w:val="14"/>
          <w:szCs w:val="14"/>
          <w:lang w:val="es-MX"/>
        </w:rPr>
        <w:t xml:space="preserve"> </w:t>
      </w:r>
    </w:p>
    <w:p w14:paraId="10D8678F" w14:textId="77777777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90992A5" w14:textId="77777777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F4B9889" w14:textId="77777777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2279C61" w14:textId="77777777" w:rsidR="00BB4CDA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4A7228E" w14:textId="77777777" w:rsidR="00BB4CDA" w:rsidRPr="00136B6D" w:rsidRDefault="00BB4CDA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B4CDA">
        <w:rPr>
          <w:noProof/>
          <w:lang w:eastAsia="es-GT"/>
        </w:rPr>
        <w:lastRenderedPageBreak/>
        <w:drawing>
          <wp:inline distT="0" distB="0" distL="0" distR="0" wp14:anchorId="632DE4B8" wp14:editId="72AC4FF7">
            <wp:extent cx="6241415" cy="5765407"/>
            <wp:effectExtent l="0" t="0" r="6985" b="698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57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CDA" w:rsidRPr="00136B6D" w:rsidSect="00C70FAF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8077" w14:textId="77777777" w:rsidR="00C70FAF" w:rsidRDefault="00C70FAF" w:rsidP="00407ADA">
      <w:pPr>
        <w:spacing w:after="0" w:line="240" w:lineRule="auto"/>
      </w:pPr>
      <w:r>
        <w:separator/>
      </w:r>
    </w:p>
  </w:endnote>
  <w:endnote w:type="continuationSeparator" w:id="0">
    <w:p w14:paraId="51756553" w14:textId="77777777" w:rsidR="00C70FAF" w:rsidRDefault="00C70FAF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47C836" w14:textId="77777777" w:rsidR="00A06756" w:rsidRPr="00C93AA5" w:rsidRDefault="00106794">
        <w:pPr>
          <w:jc w:val="right"/>
          <w:rPr>
            <w:sz w:val="20"/>
            <w:szCs w:val="20"/>
          </w:rPr>
        </w:pPr>
        <w:r>
          <w:rPr>
            <w:noProof/>
            <w:lang w:eastAsia="es-GT"/>
          </w:rPr>
          <w:drawing>
            <wp:anchor distT="0" distB="0" distL="114300" distR="114300" simplePos="0" relativeHeight="251667456" behindDoc="1" locked="0" layoutInCell="1" allowOverlap="1" wp14:anchorId="01348D62" wp14:editId="582094CF">
              <wp:simplePos x="0" y="0"/>
              <wp:positionH relativeFrom="page">
                <wp:posOffset>-326791</wp:posOffset>
              </wp:positionH>
              <wp:positionV relativeFrom="paragraph">
                <wp:posOffset>-306938</wp:posOffset>
              </wp:positionV>
              <wp:extent cx="7981772" cy="925989"/>
              <wp:effectExtent l="0" t="0" r="635" b="7620"/>
              <wp:wrapNone/>
              <wp:docPr id="26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9560806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772" cy="925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C04019">
          <w:rPr>
            <w:rFonts w:ascii="Arial" w:hAnsi="Arial" w:cs="Arial"/>
            <w:noProof/>
            <w:sz w:val="20"/>
            <w:szCs w:val="20"/>
            <w:lang w:val="es-ES"/>
          </w:rPr>
          <w:t>4</w:t>
        </w:r>
        <w:r w:rsidR="00A06756"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38D874AB" w14:textId="77777777" w:rsidR="00A06756" w:rsidRDefault="00A06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980A" w14:textId="77777777" w:rsidR="00106794" w:rsidRDefault="00106794" w:rsidP="0010679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5F09509C" wp14:editId="03665561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981772" cy="925989"/>
          <wp:effectExtent l="0" t="0" r="635" b="7620"/>
          <wp:wrapNone/>
          <wp:docPr id="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2390" w14:textId="77777777" w:rsidR="00C70FAF" w:rsidRDefault="00C70FAF" w:rsidP="00407ADA">
      <w:pPr>
        <w:spacing w:after="0" w:line="240" w:lineRule="auto"/>
      </w:pPr>
      <w:r>
        <w:separator/>
      </w:r>
    </w:p>
  </w:footnote>
  <w:footnote w:type="continuationSeparator" w:id="0">
    <w:p w14:paraId="778CBB99" w14:textId="77777777" w:rsidR="00C70FAF" w:rsidRDefault="00C70FAF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A876" w14:textId="77777777" w:rsidR="005765A7" w:rsidRDefault="00106794" w:rsidP="00001944">
    <w:pPr>
      <w:pStyle w:val="Encabezado"/>
      <w:tabs>
        <w:tab w:val="clear" w:pos="4419"/>
        <w:tab w:val="clear" w:pos="8838"/>
        <w:tab w:val="center" w:pos="4914"/>
      </w:tabs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5B7F35C2" wp14:editId="3A3E4046">
          <wp:simplePos x="0" y="0"/>
          <wp:positionH relativeFrom="page">
            <wp:align>center</wp:align>
          </wp:positionH>
          <wp:positionV relativeFrom="paragraph">
            <wp:posOffset>-635</wp:posOffset>
          </wp:positionV>
          <wp:extent cx="6977557" cy="1155031"/>
          <wp:effectExtent l="0" t="0" r="0" b="7620"/>
          <wp:wrapNone/>
          <wp:docPr id="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526C" w14:textId="77777777" w:rsidR="005765A7" w:rsidRDefault="0010679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4F9A97B" wp14:editId="28E7C8A6">
          <wp:simplePos x="0" y="0"/>
          <wp:positionH relativeFrom="margin">
            <wp:align>right</wp:align>
          </wp:positionH>
          <wp:positionV relativeFrom="paragraph">
            <wp:posOffset>-101734</wp:posOffset>
          </wp:positionV>
          <wp:extent cx="6977557" cy="1155031"/>
          <wp:effectExtent l="0" t="0" r="0" b="7620"/>
          <wp:wrapNone/>
          <wp:docPr id="27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7" cy="115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4870">
    <w:abstractNumId w:val="0"/>
  </w:num>
  <w:num w:numId="2" w16cid:durableId="17514604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332496">
    <w:abstractNumId w:val="0"/>
  </w:num>
  <w:num w:numId="4" w16cid:durableId="226234474">
    <w:abstractNumId w:val="2"/>
  </w:num>
  <w:num w:numId="5" w16cid:durableId="51946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66F9"/>
    <w:rsid w:val="00050016"/>
    <w:rsid w:val="00050ED3"/>
    <w:rsid w:val="00051A53"/>
    <w:rsid w:val="0005269B"/>
    <w:rsid w:val="00052F03"/>
    <w:rsid w:val="00053B7B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F36"/>
    <w:rsid w:val="000E2516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794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528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6E1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98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047"/>
    <w:rsid w:val="002C46AA"/>
    <w:rsid w:val="002C4978"/>
    <w:rsid w:val="002C696E"/>
    <w:rsid w:val="002D0315"/>
    <w:rsid w:val="002D108B"/>
    <w:rsid w:val="002D1F40"/>
    <w:rsid w:val="002D27CF"/>
    <w:rsid w:val="002D3090"/>
    <w:rsid w:val="002D4B1A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75A0"/>
    <w:rsid w:val="00382073"/>
    <w:rsid w:val="003844FF"/>
    <w:rsid w:val="003857B5"/>
    <w:rsid w:val="00385DFC"/>
    <w:rsid w:val="00386924"/>
    <w:rsid w:val="003901FE"/>
    <w:rsid w:val="0039116F"/>
    <w:rsid w:val="00391D65"/>
    <w:rsid w:val="003940F3"/>
    <w:rsid w:val="003A25B4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15FB"/>
    <w:rsid w:val="003C22FF"/>
    <w:rsid w:val="003C2321"/>
    <w:rsid w:val="003C345D"/>
    <w:rsid w:val="003C36E0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B792B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118A1"/>
    <w:rsid w:val="0071198A"/>
    <w:rsid w:val="007144A0"/>
    <w:rsid w:val="0071569E"/>
    <w:rsid w:val="00721017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6111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400EA"/>
    <w:rsid w:val="00A40791"/>
    <w:rsid w:val="00A413AD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3B5A"/>
    <w:rsid w:val="00A75057"/>
    <w:rsid w:val="00A7516D"/>
    <w:rsid w:val="00A76192"/>
    <w:rsid w:val="00A771C9"/>
    <w:rsid w:val="00A7769B"/>
    <w:rsid w:val="00A8162A"/>
    <w:rsid w:val="00A8220F"/>
    <w:rsid w:val="00A840E0"/>
    <w:rsid w:val="00A84CD1"/>
    <w:rsid w:val="00A85594"/>
    <w:rsid w:val="00A87403"/>
    <w:rsid w:val="00A87861"/>
    <w:rsid w:val="00A90B6F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4C7"/>
    <w:rsid w:val="00B67A3D"/>
    <w:rsid w:val="00B70184"/>
    <w:rsid w:val="00B70337"/>
    <w:rsid w:val="00B7082A"/>
    <w:rsid w:val="00B70D7E"/>
    <w:rsid w:val="00B70F4E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17CD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4CDA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019"/>
    <w:rsid w:val="00C042B8"/>
    <w:rsid w:val="00C04968"/>
    <w:rsid w:val="00C04D31"/>
    <w:rsid w:val="00C06A25"/>
    <w:rsid w:val="00C07071"/>
    <w:rsid w:val="00C11B85"/>
    <w:rsid w:val="00C12856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70401"/>
    <w:rsid w:val="00C70C7D"/>
    <w:rsid w:val="00C70FAF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478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1E2"/>
    <w:rsid w:val="00DF15F1"/>
    <w:rsid w:val="00DF2268"/>
    <w:rsid w:val="00DF27E9"/>
    <w:rsid w:val="00DF289A"/>
    <w:rsid w:val="00DF35A9"/>
    <w:rsid w:val="00DF49D2"/>
    <w:rsid w:val="00DF5871"/>
    <w:rsid w:val="00DF71CF"/>
    <w:rsid w:val="00DF7E3B"/>
    <w:rsid w:val="00E00393"/>
    <w:rsid w:val="00E00CB8"/>
    <w:rsid w:val="00E01E4D"/>
    <w:rsid w:val="00E02119"/>
    <w:rsid w:val="00E02C4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2E00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489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F49C22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chart" Target="charts/chart3.xml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image" Target="cid:image001.png@01DA5475.2565DB3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cid:image001.png@01DA5476.1D3F1B00" TargetMode="External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cid:image001.png@01DA54FA.0484CC20" TargetMode="External"/><Relationship Id="rId28" Type="http://schemas.openxmlformats.org/officeDocument/2006/relationships/image" Target="media/image13.emf"/><Relationship Id="rId10" Type="http://schemas.openxmlformats.org/officeDocument/2006/relationships/chart" Target="charts/chart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ENERO\Copia%20de%20INFORME%20DE%20TRANSPARENCIA%20EN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UDAF\UDAF%202024\INFORMES\INFORME%20MENSUAL\ENERO\Copia%20de%20INFORME%20DE%20TRANSPARENCIA%20ENER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DAF\UDAF%202024\INFORMES\INFORME%20MENSUAL\ENERO\Copia%20de%20INFORME%20DE%20TRANSPARENCIA%20ENE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796303926740883E-2"/>
          <c:y val="2.4245405746278524E-3"/>
          <c:w val="0.95500256633538094"/>
          <c:h val="0.875939831262185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BE-4F94-98A3-9118699D9611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BE-4F94-98A3-9118699D9611}"/>
              </c:ext>
            </c:extLst>
          </c:dPt>
          <c:dLbls>
            <c:dLbl>
              <c:idx val="0"/>
              <c:layout>
                <c:manualLayout>
                  <c:x val="6.3275563242830776E-2"/>
                  <c:y val="-4.864152270180295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9510239339"/>
                      <c:h val="7.64005119999019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7BE-4F94-98A3-9118699D9611}"/>
                </c:ext>
              </c:extLst>
            </c:dLbl>
            <c:dLbl>
              <c:idx val="1"/>
              <c:layout>
                <c:manualLayout>
                  <c:x val="-0.11167510848369287"/>
                  <c:y val="0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68391870143634"/>
                      <c:h val="8.026368301353765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7BE-4F94-98A3-9118699D961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ENERO'!$D$35:$E$35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ENERO'!$D$41:$E$41</c:f>
              <c:numCache>
                <c:formatCode>_([$Q-100A]* #,##0.00_);_([$Q-100A]* \(#,##0.00\);_([$Q-100A]* "-"??_);_(@_)</c:formatCode>
                <c:ptCount val="2"/>
                <c:pt idx="0">
                  <c:v>15003336.34</c:v>
                </c:pt>
                <c:pt idx="1">
                  <c:v>482000663.66000003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BE-4F94-98A3-9118699D961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034884631958374"/>
          <c:y val="9.2756826449325466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ENERO'!$C$5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34E-2"/>
                  <c:y val="-3.2407407407408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1A-4EA9-9C65-BEFCC538B297}"/>
                </c:ext>
              </c:extLst>
            </c:dLbl>
            <c:dLbl>
              <c:idx val="1"/>
              <c:layout>
                <c:manualLayout>
                  <c:x val="0"/>
                  <c:y val="-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1A-4EA9-9C65-BEFCC538B2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ENERO'!$B$13,'TRANSPARENCIA ENERO'!$B$20)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ENERO'!$C$13,'TRANSPARENCIA ENERO'!$C$20)</c:f>
              <c:numCache>
                <c:formatCode>_("Q"* #,##0.00_);_("Q"* \(#,##0.00\);_("Q"* "-"??_);_(@_)</c:formatCode>
                <c:ptCount val="2"/>
                <c:pt idx="0">
                  <c:v>481349047</c:v>
                </c:pt>
                <c:pt idx="1">
                  <c:v>15654953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1A-4EA9-9C65-BEFCC538B297}"/>
            </c:ext>
          </c:extLst>
        </c:ser>
        <c:ser>
          <c:idx val="1"/>
          <c:order val="1"/>
          <c:tx>
            <c:strRef>
              <c:f>'TRANSPARENCIA ENERO'!$D$5</c:f>
              <c:strCache>
                <c:ptCount val="1"/>
                <c:pt idx="0">
                  <c:v>EJECUCION DEL SISTEMA ENERO DE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444444444444502E-2"/>
                  <c:y val="-2.777777777777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1A-4EA9-9C65-BEFCC538B297}"/>
                </c:ext>
              </c:extLst>
            </c:dLbl>
            <c:dLbl>
              <c:idx val="1"/>
              <c:layout>
                <c:manualLayout>
                  <c:x val="4.4071314502194016E-2"/>
                  <c:y val="-6.481484551273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1A-4EA9-9C65-BEFCC538B2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ENERO'!$B$13,'TRANSPARENCIA ENERO'!$B$20)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ENERO'!$D$13,'TRANSPARENCIA ENERO'!$D$20)</c:f>
              <c:numCache>
                <c:formatCode>_("Q"* #,##0.00_);_("Q"* \(#,##0.00\);_("Q"* "-"??_);_(@_)</c:formatCode>
                <c:ptCount val="2"/>
                <c:pt idx="0">
                  <c:v>15003336.34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1A-4EA9-9C65-BEFCC538B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_(&quot;Q&quot;* #,##0.00_);_(&quot;Q&quot;* \(#,##0.00\);_(&quot;Q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'TRANSPARENCIA ENERO'!$C$47</c:f>
              <c:strCache>
                <c:ptCount val="1"/>
                <c:pt idx="0">
                  <c:v>VIGENTE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ENERO'!$B$48:$B$53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ENERO'!$C$48:$C$53</c:f>
              <c:numCache>
                <c:formatCode>#,##0.00</c:formatCode>
                <c:ptCount val="6"/>
                <c:pt idx="0">
                  <c:v>152931282</c:v>
                </c:pt>
                <c:pt idx="1">
                  <c:v>127592206</c:v>
                </c:pt>
                <c:pt idx="2">
                  <c:v>19595405</c:v>
                </c:pt>
                <c:pt idx="3">
                  <c:v>15654953</c:v>
                </c:pt>
                <c:pt idx="4">
                  <c:v>86605901</c:v>
                </c:pt>
                <c:pt idx="5">
                  <c:v>94624253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2-476B-869A-64F118CABA78}"/>
            </c:ext>
          </c:extLst>
        </c:ser>
        <c:ser>
          <c:idx val="1"/>
          <c:order val="1"/>
          <c:tx>
            <c:strRef>
              <c:f>'TRANSPARENCIA ENERO'!$E$47</c:f>
              <c:strCache>
                <c:ptCount val="1"/>
                <c:pt idx="0">
                  <c:v>SALDO POR EJECUTAR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'TRANSPARENCIA ENERO'!$B$48:$B$53</c:f>
              <c:strCache>
                <c:ptCount val="6"/>
                <c:pt idx="0">
                  <c:v>Servicios  Personales</c:v>
                </c:pt>
                <c:pt idx="1">
                  <c:v>Servicios No Personales</c:v>
                </c:pt>
                <c:pt idx="2">
                  <c:v>Materiales y Suministros</c:v>
                </c:pt>
                <c:pt idx="3">
                  <c:v>Propiedad, Equipo e Intangibles</c:v>
                </c:pt>
                <c:pt idx="4">
                  <c:v>Transferencias Corrientes</c:v>
                </c:pt>
                <c:pt idx="5">
                  <c:v>Asignaciones globales</c:v>
                </c:pt>
              </c:strCache>
            </c:strRef>
          </c:cat>
          <c:val>
            <c:numRef>
              <c:f>'TRANSPARENCIA ENERO'!$E$48:$E$53</c:f>
              <c:numCache>
                <c:formatCode>_("Q"* #,##0.00_);_("Q"* \(#,##0.00\);_("Q"* "-"??_);_(@_)</c:formatCode>
                <c:ptCount val="6"/>
                <c:pt idx="0">
                  <c:v>140092761.97999999</c:v>
                </c:pt>
                <c:pt idx="1">
                  <c:v>126310372.61</c:v>
                </c:pt>
                <c:pt idx="2">
                  <c:v>19337833.5</c:v>
                </c:pt>
                <c:pt idx="3">
                  <c:v>15654953</c:v>
                </c:pt>
                <c:pt idx="4">
                  <c:v>85980489.569999993</c:v>
                </c:pt>
                <c:pt idx="5">
                  <c:v>94624253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C2-476B-869A-64F118CAB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5970336"/>
        <c:axId val="845964352"/>
      </c:barChart>
      <c:catAx>
        <c:axId val="84597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845964352"/>
        <c:crosses val="autoZero"/>
        <c:auto val="1"/>
        <c:lblAlgn val="ctr"/>
        <c:lblOffset val="100"/>
        <c:noMultiLvlLbl val="0"/>
      </c:catAx>
      <c:valAx>
        <c:axId val="845964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8459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681C-88AB-4339-AF5E-C2DD3B0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1049</TotalTime>
  <Pages>13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</cp:lastModifiedBy>
  <cp:revision>44</cp:revision>
  <cp:lastPrinted>2024-02-02T17:03:00Z</cp:lastPrinted>
  <dcterms:created xsi:type="dcterms:W3CDTF">2023-02-02T17:15:00Z</dcterms:created>
  <dcterms:modified xsi:type="dcterms:W3CDTF">2024-02-02T17:12:00Z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