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BB56A" w14:textId="77777777" w:rsidR="003C58C1" w:rsidRDefault="003C58C1" w:rsidP="003C58C1">
      <w:pPr>
        <w:rPr>
          <w:rFonts w:ascii="Times New Roman" w:hAnsi="Times New Roman"/>
        </w:rPr>
      </w:pPr>
      <w:bookmarkStart w:id="0" w:name="_GoBack"/>
      <w:bookmarkEnd w:id="0"/>
    </w:p>
    <w:p w14:paraId="093B64C6" w14:textId="77777777" w:rsidR="003C58C1" w:rsidRDefault="003C58C1" w:rsidP="003C58C1">
      <w:pPr>
        <w:rPr>
          <w:rFonts w:ascii="Times New Roman" w:hAnsi="Times New Roman"/>
        </w:rPr>
      </w:pPr>
    </w:p>
    <w:p w14:paraId="4695C6ED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  <w:r w:rsidRPr="00770298">
        <w:rPr>
          <w:rFonts w:ascii="Arial" w:hAnsi="Arial" w:cs="Arial"/>
          <w:b/>
          <w:color w:val="002060"/>
          <w:sz w:val="48"/>
          <w:szCs w:val="48"/>
        </w:rPr>
        <w:t xml:space="preserve">Informe de Ejecución Presupuestaria </w:t>
      </w:r>
    </w:p>
    <w:p w14:paraId="7F65A857" w14:textId="77777777" w:rsidR="00232AE0" w:rsidRDefault="00232AE0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72"/>
          <w:szCs w:val="56"/>
        </w:rPr>
      </w:pPr>
      <w:r>
        <w:rPr>
          <w:rFonts w:ascii="Arial" w:hAnsi="Arial" w:cs="Arial"/>
          <w:b/>
          <w:color w:val="002060"/>
          <w:sz w:val="72"/>
          <w:szCs w:val="56"/>
        </w:rPr>
        <w:t>Viceministerio</w:t>
      </w:r>
    </w:p>
    <w:p w14:paraId="7AFD3CC3" w14:textId="39C7E6DD" w:rsidR="003C58C1" w:rsidRPr="00232AE0" w:rsidRDefault="00232AE0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64"/>
          <w:szCs w:val="64"/>
        </w:rPr>
      </w:pPr>
      <w:r w:rsidRPr="00232AE0">
        <w:rPr>
          <w:rFonts w:ascii="Arial" w:hAnsi="Arial" w:cs="Arial"/>
          <w:b/>
          <w:color w:val="002060"/>
          <w:sz w:val="64"/>
          <w:szCs w:val="64"/>
        </w:rPr>
        <w:t xml:space="preserve"> Administrativo y Financiero</w:t>
      </w:r>
      <w:r w:rsidR="003C58C1" w:rsidRPr="00232AE0">
        <w:rPr>
          <w:rFonts w:ascii="Arial" w:hAnsi="Arial" w:cs="Arial"/>
          <w:b/>
          <w:color w:val="002060"/>
          <w:sz w:val="64"/>
          <w:szCs w:val="64"/>
        </w:rPr>
        <w:t xml:space="preserve"> </w:t>
      </w:r>
    </w:p>
    <w:p w14:paraId="6010F215" w14:textId="0FD957D3" w:rsidR="003C58C1" w:rsidRPr="0088596F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88596F">
        <w:rPr>
          <w:rFonts w:ascii="Arial" w:hAnsi="Arial" w:cs="Arial"/>
          <w:b/>
          <w:color w:val="002060"/>
          <w:sz w:val="52"/>
          <w:szCs w:val="56"/>
        </w:rPr>
        <w:t xml:space="preserve">Mes de </w:t>
      </w:r>
      <w:r w:rsidR="003E373F">
        <w:rPr>
          <w:rFonts w:ascii="Arial" w:hAnsi="Arial" w:cs="Arial"/>
          <w:b/>
          <w:color w:val="002060"/>
          <w:sz w:val="56"/>
          <w:szCs w:val="56"/>
        </w:rPr>
        <w:t>junio</w:t>
      </w:r>
      <w:r>
        <w:rPr>
          <w:rFonts w:ascii="Arial" w:hAnsi="Arial" w:cs="Arial"/>
          <w:b/>
          <w:color w:val="002060"/>
          <w:sz w:val="52"/>
          <w:szCs w:val="56"/>
        </w:rPr>
        <w:t xml:space="preserve"> de 2024</w:t>
      </w:r>
    </w:p>
    <w:p w14:paraId="0524098B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5B58FFA8" w14:textId="77777777" w:rsidR="00232AE0" w:rsidRPr="00850E6E" w:rsidRDefault="00232AE0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528EBAEA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48A57D4C" w14:textId="77777777" w:rsidR="003C58C1" w:rsidRPr="00850E6E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057D439A" w14:textId="77777777" w:rsidR="003C58C1" w:rsidRPr="00850E6E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3197150E" w14:textId="77777777" w:rsidR="003C58C1" w:rsidRPr="00850E6E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  <w:r w:rsidRPr="00850E6E">
        <w:rPr>
          <w:rFonts w:ascii="Arial" w:hAnsi="Arial" w:cs="Arial"/>
          <w:b/>
          <w:color w:val="002060"/>
          <w:sz w:val="52"/>
          <w:szCs w:val="52"/>
        </w:rPr>
        <w:t>Ministerio de Economía</w:t>
      </w:r>
    </w:p>
    <w:p w14:paraId="0C0F9713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4CDD0C79" w14:textId="77777777" w:rsidR="00232AE0" w:rsidRPr="00850E6E" w:rsidRDefault="00232AE0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64A60A5D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50E86FBF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0013C3B0" w14:textId="77777777" w:rsidR="003C58C1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691190E0" w14:textId="77777777" w:rsidR="003C58C1" w:rsidRPr="00715A49" w:rsidRDefault="003C58C1" w:rsidP="003C58C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  <w:r w:rsidRPr="00850E6E">
        <w:rPr>
          <w:rFonts w:ascii="Arial" w:hAnsi="Arial" w:cs="Arial"/>
          <w:b/>
          <w:color w:val="002060"/>
          <w:sz w:val="52"/>
          <w:szCs w:val="52"/>
        </w:rPr>
        <w:t>Dirección Financiera</w:t>
      </w:r>
    </w:p>
    <w:p w14:paraId="61EFDF46" w14:textId="6AE3F785" w:rsidR="003C58C1" w:rsidRDefault="003C58C1" w:rsidP="003C58C1">
      <w:pPr>
        <w:rPr>
          <w:rFonts w:ascii="Arial" w:hAnsi="Arial" w:cs="Arial"/>
          <w:b/>
          <w:sz w:val="52"/>
          <w:szCs w:val="52"/>
        </w:rPr>
      </w:pPr>
    </w:p>
    <w:p w14:paraId="469BA71F" w14:textId="77777777" w:rsidR="00D0390A" w:rsidRDefault="00D0390A" w:rsidP="003C58C1">
      <w:pPr>
        <w:rPr>
          <w:rFonts w:ascii="Arial" w:hAnsi="Arial" w:cs="Arial"/>
          <w:b/>
          <w:sz w:val="52"/>
          <w:szCs w:val="52"/>
        </w:rPr>
      </w:pPr>
    </w:p>
    <w:p w14:paraId="4A555865" w14:textId="6A7F6C2A" w:rsidR="003C58C1" w:rsidRDefault="003C58C1" w:rsidP="003C58C1">
      <w:pPr>
        <w:rPr>
          <w:rFonts w:ascii="Arial" w:hAnsi="Arial" w:cs="Arial"/>
          <w:b/>
          <w:lang w:val="es-MX"/>
        </w:rPr>
      </w:pPr>
    </w:p>
    <w:p w14:paraId="472CFDF9" w14:textId="77777777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241806C9" w14:textId="32EFE63B" w:rsidR="003C58C1" w:rsidRPr="002D27CF" w:rsidRDefault="003C58C1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DEL </w:t>
      </w:r>
      <w:r w:rsidR="00A0775C">
        <w:rPr>
          <w:rFonts w:ascii="Arial" w:hAnsi="Arial" w:cs="Arial"/>
          <w:b/>
          <w:lang w:val="es-MX"/>
        </w:rPr>
        <w:t>VICEMINISTERIO ADMINISTRATIVO Y FINANCIERO</w:t>
      </w:r>
    </w:p>
    <w:p w14:paraId="48C911E1" w14:textId="2697C958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 xml:space="preserve">AL MES DE </w:t>
      </w:r>
      <w:r w:rsidR="003E373F">
        <w:rPr>
          <w:rFonts w:ascii="Arial" w:hAnsi="Arial" w:cs="Arial"/>
          <w:b/>
          <w:lang w:val="es-MX"/>
        </w:rPr>
        <w:t>JUNIO</w:t>
      </w:r>
      <w:r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 xml:space="preserve">DEL EJERCICIO FISCAL </w:t>
      </w:r>
      <w:r>
        <w:rPr>
          <w:rFonts w:ascii="Arial" w:hAnsi="Arial" w:cs="Arial"/>
          <w:b/>
          <w:lang w:val="es-MX"/>
        </w:rPr>
        <w:t>2024</w:t>
      </w:r>
    </w:p>
    <w:p w14:paraId="64BFBBCE" w14:textId="77777777" w:rsidR="003C58C1" w:rsidRDefault="003C58C1" w:rsidP="003C58C1">
      <w:pPr>
        <w:rPr>
          <w:rFonts w:ascii="Arial" w:hAnsi="Arial" w:cs="Arial"/>
          <w:b/>
          <w:lang w:val="es-MX"/>
        </w:rPr>
      </w:pPr>
    </w:p>
    <w:p w14:paraId="2A94AA39" w14:textId="77777777" w:rsidR="003C58C1" w:rsidRPr="009C5B93" w:rsidRDefault="003C58C1" w:rsidP="003C58C1">
      <w:pPr>
        <w:pStyle w:val="Sinespaciado"/>
        <w:jc w:val="both"/>
        <w:rPr>
          <w:rFonts w:ascii="Arial" w:eastAsiaTheme="minorEastAsia" w:hAnsi="Arial" w:cs="Arial"/>
          <w:lang w:eastAsia="es-GT"/>
        </w:rPr>
      </w:pPr>
      <w:r w:rsidRPr="009C5B93">
        <w:rPr>
          <w:rFonts w:ascii="Arial" w:eastAsiaTheme="minorEastAsia" w:hAnsi="Arial" w:cs="Arial"/>
          <w:lang w:eastAsia="es-GT"/>
        </w:rPr>
        <w:t xml:space="preserve">El Ministerio de Economía es la entidad encargada de hacer cumplir el régimen jurídico relativo al desarrollo de las actividades productivas no agropecuarias, del comercio interno y externo, de la protección al consumidor, del fomento a la competencia, de la represión legal de la competencia desleal, de la limitación al funcionamiento de empresas monopólicas; de inversión nacional y extranjera, de promoción a la competitividad, del desarrollo industrial y comercial. </w:t>
      </w:r>
      <w:sdt>
        <w:sdtPr>
          <w:rPr>
            <w:rFonts w:ascii="Arial" w:eastAsiaTheme="minorEastAsia" w:hAnsi="Arial" w:cs="Arial"/>
            <w:lang w:eastAsia="es-GT"/>
          </w:rPr>
          <w:id w:val="-594325228"/>
          <w:citation/>
        </w:sdtPr>
        <w:sdtEndPr/>
        <w:sdtContent>
          <w:r w:rsidRPr="009C5B93">
            <w:rPr>
              <w:rFonts w:ascii="Arial" w:eastAsiaTheme="minorEastAsia" w:hAnsi="Arial" w:cs="Arial"/>
              <w:lang w:eastAsia="es-GT"/>
            </w:rPr>
            <w:fldChar w:fldCharType="begin"/>
          </w:r>
          <w:r w:rsidRPr="009C5B93">
            <w:rPr>
              <w:rFonts w:ascii="Arial" w:eastAsiaTheme="minorEastAsia" w:hAnsi="Arial" w:cs="Arial"/>
              <w:lang w:eastAsia="es-GT"/>
            </w:rPr>
            <w:instrText xml:space="preserve"> CITATION Ley97 \l 4106 </w:instrText>
          </w:r>
          <w:r w:rsidRPr="009C5B93">
            <w:rPr>
              <w:rFonts w:ascii="Arial" w:eastAsiaTheme="minorEastAsia" w:hAnsi="Arial" w:cs="Arial"/>
              <w:lang w:eastAsia="es-GT"/>
            </w:rPr>
            <w:fldChar w:fldCharType="separate"/>
          </w:r>
          <w:r w:rsidRPr="009C5B93">
            <w:rPr>
              <w:rFonts w:ascii="Arial" w:eastAsiaTheme="minorEastAsia" w:hAnsi="Arial" w:cs="Arial"/>
              <w:lang w:eastAsia="es-GT"/>
            </w:rPr>
            <w:t>(Ley del Organismo Ejecutivo, 1997)</w:t>
          </w:r>
          <w:r w:rsidRPr="009C5B93">
            <w:rPr>
              <w:rFonts w:ascii="Arial" w:eastAsiaTheme="minorEastAsia" w:hAnsi="Arial" w:cs="Arial"/>
              <w:lang w:eastAsia="es-GT"/>
            </w:rPr>
            <w:fldChar w:fldCharType="end"/>
          </w:r>
        </w:sdtContent>
      </w:sdt>
    </w:p>
    <w:p w14:paraId="24532520" w14:textId="77777777" w:rsidR="003C58C1" w:rsidRDefault="003C58C1" w:rsidP="003C58C1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24C3FCFE" w14:textId="37E36AC1" w:rsidR="003C58C1" w:rsidRDefault="003C58C1" w:rsidP="003C58C1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Para lograr su objetivo cuenta con 5 Viceministerios los cuales cada uno tiene presupuesto asignado, pero a su vez a nivel administrativo cuenta con unidades de apoyo que se consolida</w:t>
      </w:r>
      <w:r w:rsidR="00835ABF">
        <w:rPr>
          <w:rFonts w:eastAsia="Calibri" w:cs="Arial"/>
          <w:sz w:val="22"/>
          <w:szCs w:val="22"/>
          <w:lang w:val="es-MX" w:eastAsia="en-US"/>
        </w:rPr>
        <w:t>n</w:t>
      </w:r>
      <w:r>
        <w:rPr>
          <w:rFonts w:eastAsia="Calibri" w:cs="Arial"/>
          <w:sz w:val="22"/>
          <w:szCs w:val="22"/>
          <w:lang w:val="es-MX" w:eastAsia="en-US"/>
        </w:rPr>
        <w:t xml:space="preserve"> en el Despacho Superior. </w:t>
      </w:r>
    </w:p>
    <w:p w14:paraId="0DCD50E0" w14:textId="77777777" w:rsidR="003C58C1" w:rsidRDefault="003C58C1" w:rsidP="003C58C1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18A4687C" w14:textId="10D838AA" w:rsidR="003C58C1" w:rsidRPr="00F71AA8" w:rsidRDefault="00D55C6F" w:rsidP="003C58C1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Al Viceministerio Administrativo y Financiero</w:t>
      </w:r>
      <w:r w:rsidR="003C58C1">
        <w:rPr>
          <w:rFonts w:eastAsia="Calibri" w:cs="Arial"/>
          <w:sz w:val="22"/>
          <w:szCs w:val="22"/>
          <w:lang w:val="es-MX" w:eastAsia="en-US"/>
        </w:rPr>
        <w:t xml:space="preserve"> le fue</w:t>
      </w:r>
      <w:r w:rsidR="003C58C1" w:rsidRPr="00F71AA8">
        <w:rPr>
          <w:rFonts w:eastAsia="Calibri" w:cs="Arial"/>
          <w:sz w:val="22"/>
          <w:szCs w:val="22"/>
          <w:lang w:val="es-MX" w:eastAsia="en-US"/>
        </w:rPr>
        <w:t xml:space="preserve"> asignado</w:t>
      </w:r>
      <w:r w:rsidR="003C58C1">
        <w:rPr>
          <w:rFonts w:eastAsia="Calibri" w:cs="Arial"/>
          <w:sz w:val="22"/>
          <w:szCs w:val="22"/>
          <w:lang w:val="es-MX" w:eastAsia="en-US"/>
        </w:rPr>
        <w:t xml:space="preserve"> presupuesto por el monto de </w:t>
      </w:r>
      <w:r w:rsidR="003C58C1">
        <w:rPr>
          <w:rFonts w:eastAsia="Calibri" w:cs="Arial"/>
          <w:b/>
          <w:sz w:val="22"/>
          <w:szCs w:val="22"/>
          <w:lang w:val="es-MX" w:eastAsia="en-US"/>
        </w:rPr>
        <w:t xml:space="preserve">Q.188,688,825 </w:t>
      </w:r>
      <w:r w:rsidR="003C58C1">
        <w:rPr>
          <w:rFonts w:eastAsia="Calibri" w:cs="Arial"/>
          <w:sz w:val="22"/>
          <w:szCs w:val="22"/>
          <w:lang w:val="es-MX" w:eastAsia="en-US"/>
        </w:rPr>
        <w:t xml:space="preserve">millones, de lo cual </w:t>
      </w:r>
      <w:r w:rsidR="003C58C1" w:rsidRPr="00F71AA8">
        <w:rPr>
          <w:rFonts w:eastAsia="Calibri" w:cs="Arial"/>
          <w:sz w:val="22"/>
          <w:szCs w:val="22"/>
          <w:lang w:val="es-MX" w:eastAsia="en-US"/>
        </w:rPr>
        <w:t xml:space="preserve">al cierre </w:t>
      </w:r>
      <w:r w:rsidR="003C58C1">
        <w:rPr>
          <w:rFonts w:eastAsia="Calibri" w:cs="Arial"/>
          <w:sz w:val="22"/>
          <w:szCs w:val="22"/>
          <w:lang w:val="es-MX" w:eastAsia="en-US"/>
        </w:rPr>
        <w:t xml:space="preserve">de </w:t>
      </w:r>
      <w:r w:rsidR="003E373F">
        <w:rPr>
          <w:rFonts w:eastAsia="Calibri" w:cs="Arial"/>
          <w:sz w:val="22"/>
          <w:szCs w:val="22"/>
          <w:lang w:val="es-MX" w:eastAsia="en-US"/>
        </w:rPr>
        <w:t>juni</w:t>
      </w:r>
      <w:r w:rsidR="005A1A74">
        <w:rPr>
          <w:rFonts w:eastAsia="Calibri" w:cs="Arial"/>
          <w:sz w:val="22"/>
          <w:szCs w:val="22"/>
          <w:lang w:val="es-MX" w:eastAsia="en-US"/>
        </w:rPr>
        <w:t>o</w:t>
      </w:r>
      <w:r w:rsidR="003C58C1">
        <w:rPr>
          <w:rFonts w:eastAsia="Calibri" w:cs="Arial"/>
          <w:sz w:val="22"/>
          <w:szCs w:val="22"/>
          <w:lang w:val="es-MX" w:eastAsia="en-US"/>
        </w:rPr>
        <w:t xml:space="preserve"> se</w:t>
      </w:r>
      <w:r w:rsidR="003C58C1" w:rsidRPr="00F71AA8">
        <w:rPr>
          <w:rFonts w:eastAsia="Calibri" w:cs="Arial"/>
          <w:sz w:val="22"/>
          <w:szCs w:val="22"/>
          <w:lang w:val="es-MX" w:eastAsia="en-US"/>
        </w:rPr>
        <w:t xml:space="preserve"> reportó una ejecución de gastos de </w:t>
      </w:r>
      <w:proofErr w:type="spellStart"/>
      <w:r w:rsidR="003C58C1">
        <w:rPr>
          <w:rFonts w:eastAsia="Calibri" w:cs="Arial"/>
          <w:b/>
          <w:sz w:val="22"/>
          <w:szCs w:val="22"/>
          <w:lang w:val="es-MX" w:eastAsia="en-US"/>
        </w:rPr>
        <w:t>Q.</w:t>
      </w:r>
      <w:r w:rsidR="005A1A74">
        <w:rPr>
          <w:rFonts w:eastAsia="Calibri" w:cs="Arial"/>
          <w:b/>
          <w:sz w:val="22"/>
          <w:szCs w:val="22"/>
          <w:lang w:val="es-MX" w:eastAsia="en-US"/>
        </w:rPr>
        <w:t>6</w:t>
      </w:r>
      <w:r w:rsidR="003E373F">
        <w:rPr>
          <w:rFonts w:eastAsia="Calibri" w:cs="Arial"/>
          <w:b/>
          <w:sz w:val="22"/>
          <w:szCs w:val="22"/>
          <w:lang w:val="es-MX" w:eastAsia="en-US"/>
        </w:rPr>
        <w:t>9</w:t>
      </w:r>
      <w:r w:rsidR="005A1A74">
        <w:rPr>
          <w:rFonts w:eastAsia="Calibri" w:cs="Arial"/>
          <w:b/>
          <w:sz w:val="22"/>
          <w:szCs w:val="22"/>
          <w:lang w:val="es-MX" w:eastAsia="en-US"/>
        </w:rPr>
        <w:t>.</w:t>
      </w:r>
      <w:r w:rsidR="003E373F">
        <w:rPr>
          <w:rFonts w:eastAsia="Calibri" w:cs="Arial"/>
          <w:b/>
          <w:sz w:val="22"/>
          <w:szCs w:val="22"/>
          <w:lang w:val="es-MX" w:eastAsia="en-US"/>
        </w:rPr>
        <w:t>8</w:t>
      </w:r>
      <w:proofErr w:type="spellEnd"/>
      <w:r w:rsidR="003C58C1" w:rsidRPr="00F71AA8">
        <w:rPr>
          <w:rFonts w:eastAsia="Calibri" w:cs="Arial"/>
          <w:sz w:val="22"/>
          <w:szCs w:val="22"/>
          <w:lang w:val="es-MX" w:eastAsia="en-US"/>
        </w:rPr>
        <w:t xml:space="preserve"> millones, lo que representa el </w:t>
      </w:r>
      <w:r w:rsidR="003E373F">
        <w:rPr>
          <w:rFonts w:eastAsia="Calibri" w:cs="Arial"/>
          <w:b/>
          <w:sz w:val="22"/>
          <w:szCs w:val="22"/>
          <w:lang w:val="es-MX" w:eastAsia="en-US"/>
        </w:rPr>
        <w:t>37.02</w:t>
      </w:r>
      <w:r w:rsidR="003C58C1" w:rsidRPr="00137FA8">
        <w:rPr>
          <w:rFonts w:eastAsia="Calibri" w:cs="Arial"/>
          <w:b/>
          <w:sz w:val="22"/>
          <w:szCs w:val="22"/>
          <w:lang w:val="es-MX" w:eastAsia="en-US"/>
        </w:rPr>
        <w:t>%.</w:t>
      </w:r>
    </w:p>
    <w:p w14:paraId="76491EFB" w14:textId="77777777" w:rsidR="003C58C1" w:rsidRPr="00D95420" w:rsidRDefault="003C58C1" w:rsidP="003C58C1">
      <w:pPr>
        <w:rPr>
          <w:rFonts w:ascii="Arial" w:hAnsi="Arial" w:cs="Arial"/>
          <w:b/>
          <w:sz w:val="16"/>
          <w:lang w:val="es-MX"/>
        </w:rPr>
      </w:pPr>
    </w:p>
    <w:p w14:paraId="6E367D64" w14:textId="675D8CCC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No.</w:t>
      </w:r>
      <w:r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>1</w:t>
      </w:r>
    </w:p>
    <w:p w14:paraId="0AEF5A16" w14:textId="6CD8038E" w:rsidR="0008228E" w:rsidRPr="002D27CF" w:rsidRDefault="0008228E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Administrativo y Financiero</w:t>
      </w:r>
    </w:p>
    <w:p w14:paraId="3B75490F" w14:textId="77777777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1D80954D" w14:textId="072634FB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3E373F">
        <w:rPr>
          <w:rFonts w:ascii="Arial" w:hAnsi="Arial" w:cs="Arial"/>
          <w:b/>
          <w:lang w:val="es-MX"/>
        </w:rPr>
        <w:t>junio</w:t>
      </w:r>
      <w:r>
        <w:rPr>
          <w:rFonts w:ascii="Arial" w:hAnsi="Arial" w:cs="Arial"/>
          <w:b/>
          <w:lang w:val="es-MX"/>
        </w:rPr>
        <w:t xml:space="preserve"> </w:t>
      </w:r>
      <w:r w:rsidRPr="00931DF7">
        <w:rPr>
          <w:rFonts w:ascii="Arial" w:hAnsi="Arial" w:cs="Arial"/>
          <w:b/>
          <w:lang w:val="es-MX"/>
        </w:rPr>
        <w:t>de</w:t>
      </w:r>
      <w:r>
        <w:rPr>
          <w:rFonts w:ascii="Arial" w:hAnsi="Arial" w:cs="Arial"/>
          <w:b/>
          <w:lang w:val="es-MX"/>
        </w:rPr>
        <w:t xml:space="preserve"> 2024</w:t>
      </w:r>
    </w:p>
    <w:p w14:paraId="68EC5E12" w14:textId="77777777" w:rsidR="003C58C1" w:rsidRPr="00F334B1" w:rsidRDefault="003C58C1" w:rsidP="003C58C1">
      <w:pPr>
        <w:rPr>
          <w:rFonts w:ascii="Arial" w:hAnsi="Arial" w:cs="Arial"/>
          <w:b/>
          <w:sz w:val="12"/>
          <w:szCs w:val="12"/>
          <w:lang w:val="es-MX"/>
        </w:rPr>
      </w:pPr>
    </w:p>
    <w:p w14:paraId="4EE1D418" w14:textId="4F21FDEE" w:rsidR="003C58C1" w:rsidRPr="00626496" w:rsidRDefault="003E373F" w:rsidP="003C58C1">
      <w:pPr>
        <w:jc w:val="center"/>
        <w:rPr>
          <w:rFonts w:ascii="Arial" w:hAnsi="Arial" w:cs="Arial"/>
          <w:b/>
          <w:lang w:val="es-MX"/>
        </w:rPr>
      </w:pPr>
      <w:r w:rsidRPr="003E373F">
        <w:rPr>
          <w:noProof/>
          <w:lang w:eastAsia="es-GT"/>
        </w:rPr>
        <w:drawing>
          <wp:inline distT="0" distB="0" distL="0" distR="0" wp14:anchorId="739B2533" wp14:editId="0801E1C0">
            <wp:extent cx="4301490" cy="356296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95" cy="356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DDD4" w14:textId="77777777" w:rsidR="00CB079E" w:rsidRPr="00CB079E" w:rsidRDefault="00CB079E" w:rsidP="003C58C1">
      <w:pPr>
        <w:jc w:val="center"/>
        <w:rPr>
          <w:rFonts w:ascii="Arial" w:hAnsi="Arial" w:cs="Arial"/>
          <w:b/>
          <w:sz w:val="2"/>
          <w:szCs w:val="2"/>
          <w:lang w:val="es-MX"/>
        </w:rPr>
      </w:pPr>
    </w:p>
    <w:p w14:paraId="2CAF874B" w14:textId="77777777" w:rsidR="00330FD9" w:rsidRDefault="00330FD9" w:rsidP="003C58C1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48928AB7" w14:textId="1BDA9C6B" w:rsidR="003C58C1" w:rsidRDefault="003C58C1" w:rsidP="003C58C1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F42952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12097ABE" w14:textId="64975C1C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No.</w:t>
      </w:r>
      <w:r>
        <w:rPr>
          <w:rFonts w:ascii="Arial" w:hAnsi="Arial" w:cs="Arial"/>
          <w:b/>
          <w:lang w:val="es-MX"/>
        </w:rPr>
        <w:t xml:space="preserve"> 2</w:t>
      </w:r>
    </w:p>
    <w:p w14:paraId="1DB58AE5" w14:textId="589E3C2C" w:rsidR="0029077D" w:rsidRPr="002D27CF" w:rsidRDefault="0029077D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Administrativo y Financiero</w:t>
      </w:r>
    </w:p>
    <w:p w14:paraId="10B68AF1" w14:textId="0E4E1446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45FCF0B4" w14:textId="7FA9F6B0" w:rsidR="003C58C1" w:rsidRDefault="0023402E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3E373F">
        <w:rPr>
          <w:rFonts w:ascii="Arial" w:hAnsi="Arial" w:cs="Arial"/>
          <w:b/>
          <w:lang w:val="es-MX"/>
        </w:rPr>
        <w:t>junio</w:t>
      </w:r>
      <w:r w:rsidR="003C58C1">
        <w:rPr>
          <w:rFonts w:ascii="Arial" w:hAnsi="Arial" w:cs="Arial"/>
          <w:b/>
          <w:lang w:val="es-MX"/>
        </w:rPr>
        <w:t xml:space="preserve"> </w:t>
      </w:r>
      <w:r w:rsidR="003C58C1" w:rsidRPr="00931DF7">
        <w:rPr>
          <w:rFonts w:ascii="Arial" w:hAnsi="Arial" w:cs="Arial"/>
          <w:b/>
          <w:lang w:val="es-MX"/>
        </w:rPr>
        <w:t>de</w:t>
      </w:r>
      <w:r w:rsidR="003C58C1">
        <w:rPr>
          <w:rFonts w:ascii="Arial" w:hAnsi="Arial" w:cs="Arial"/>
          <w:b/>
          <w:lang w:val="es-MX"/>
        </w:rPr>
        <w:t xml:space="preserve"> 2024</w:t>
      </w:r>
    </w:p>
    <w:p w14:paraId="2E06367B" w14:textId="3669C1BD" w:rsidR="003E373F" w:rsidRDefault="003E373F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12"/>
          <w:szCs w:val="12"/>
          <w:lang w:eastAsia="es-GT"/>
        </w:rPr>
        <w:drawing>
          <wp:anchor distT="0" distB="0" distL="114300" distR="114300" simplePos="0" relativeHeight="251658240" behindDoc="1" locked="0" layoutInCell="1" allowOverlap="1" wp14:anchorId="2EA66DB0" wp14:editId="123A369F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6902450" cy="5528310"/>
            <wp:effectExtent l="0" t="0" r="0" b="0"/>
            <wp:wrapTight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552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2BC74" w14:textId="77777777" w:rsidR="003C58C1" w:rsidRDefault="003C58C1" w:rsidP="003C58C1">
      <w:pPr>
        <w:rPr>
          <w:rFonts w:ascii="Arial" w:hAnsi="Arial" w:cs="Arial"/>
          <w:sz w:val="12"/>
          <w:szCs w:val="12"/>
          <w:lang w:val="es-MX"/>
        </w:rPr>
      </w:pPr>
    </w:p>
    <w:p w14:paraId="488473F9" w14:textId="77777777" w:rsidR="003C58C1" w:rsidRDefault="003C58C1" w:rsidP="003C58C1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761895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306C8A5D" w14:textId="77777777" w:rsidR="00884387" w:rsidRDefault="00884387" w:rsidP="003C58C1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08F30045" w14:textId="77777777" w:rsidR="00884387" w:rsidRDefault="00884387" w:rsidP="003C58C1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75F4A32A" w14:textId="77777777" w:rsidR="00065455" w:rsidRPr="00065455" w:rsidRDefault="00065455" w:rsidP="003C58C1">
      <w:pPr>
        <w:jc w:val="both"/>
        <w:rPr>
          <w:rFonts w:ascii="Arial" w:hAnsi="Arial" w:cs="Arial"/>
          <w:lang w:val="es-MX"/>
        </w:rPr>
      </w:pPr>
    </w:p>
    <w:p w14:paraId="761C2F23" w14:textId="352BE5CC" w:rsidR="003C58C1" w:rsidRDefault="00F83C31" w:rsidP="003C58C1">
      <w:pPr>
        <w:jc w:val="both"/>
      </w:pPr>
      <w:r>
        <w:rPr>
          <w:rFonts w:ascii="Arial" w:hAnsi="Arial" w:cs="Arial"/>
          <w:lang w:val="es-MX"/>
        </w:rPr>
        <w:t xml:space="preserve">El cuadro No. 1 presenta la ejecución presupuestaria de los gastos del Viceministerio Administrativo y Financiero, </w:t>
      </w:r>
      <w:r w:rsidR="003C58C1">
        <w:rPr>
          <w:rFonts w:ascii="Arial" w:hAnsi="Arial" w:cs="Arial"/>
          <w:lang w:val="es-MX"/>
        </w:rPr>
        <w:t>l</w:t>
      </w:r>
      <w:r>
        <w:rPr>
          <w:rFonts w:ascii="Arial" w:hAnsi="Arial" w:cs="Arial"/>
          <w:lang w:val="es-MX"/>
        </w:rPr>
        <w:t>o</w:t>
      </w:r>
      <w:r w:rsidR="003C58C1">
        <w:rPr>
          <w:rFonts w:ascii="Arial" w:hAnsi="Arial" w:cs="Arial"/>
          <w:lang w:val="es-MX"/>
        </w:rPr>
        <w:t>s que</w:t>
      </w:r>
      <w:r>
        <w:rPr>
          <w:rFonts w:ascii="Arial" w:hAnsi="Arial" w:cs="Arial"/>
          <w:lang w:val="es-MX"/>
        </w:rPr>
        <w:t xml:space="preserve"> en</w:t>
      </w:r>
      <w:r w:rsidR="003C58C1">
        <w:rPr>
          <w:rFonts w:ascii="Arial" w:hAnsi="Arial" w:cs="Arial"/>
          <w:lang w:val="es-MX"/>
        </w:rPr>
        <w:t xml:space="preserve"> su mayoría s</w:t>
      </w:r>
      <w:r w:rsidR="00EB4305">
        <w:rPr>
          <w:rFonts w:ascii="Arial" w:hAnsi="Arial" w:cs="Arial"/>
          <w:lang w:val="es-MX"/>
        </w:rPr>
        <w:t>e concentran en pago de nómina,</w:t>
      </w:r>
      <w:r w:rsidR="003C58C1">
        <w:rPr>
          <w:rFonts w:ascii="Arial" w:hAnsi="Arial" w:cs="Arial"/>
          <w:lang w:val="es-MX"/>
        </w:rPr>
        <w:t xml:space="preserve"> servicios</w:t>
      </w:r>
      <w:r w:rsidR="00241FB3">
        <w:rPr>
          <w:rFonts w:ascii="Arial" w:hAnsi="Arial" w:cs="Arial"/>
          <w:lang w:val="es-MX"/>
        </w:rPr>
        <w:t>,</w:t>
      </w:r>
      <w:r w:rsidR="00EB4305">
        <w:rPr>
          <w:rFonts w:ascii="Arial" w:hAnsi="Arial" w:cs="Arial"/>
          <w:lang w:val="es-MX"/>
        </w:rPr>
        <w:t xml:space="preserve"> transferencias a ENTES</w:t>
      </w:r>
      <w:r w:rsidR="00241FB3">
        <w:rPr>
          <w:rFonts w:ascii="Arial" w:hAnsi="Arial" w:cs="Arial"/>
          <w:lang w:val="es-MX"/>
        </w:rPr>
        <w:t xml:space="preserve"> y sentencias judiciales</w:t>
      </w:r>
      <w:r w:rsidR="003C58C1">
        <w:rPr>
          <w:rFonts w:ascii="Arial" w:hAnsi="Arial" w:cs="Arial"/>
          <w:lang w:val="es-MX"/>
        </w:rPr>
        <w:t>:</w:t>
      </w:r>
      <w:r w:rsidR="003C58C1" w:rsidRPr="00F46C03">
        <w:t xml:space="preserve"> </w:t>
      </w:r>
    </w:p>
    <w:p w14:paraId="3249555D" w14:textId="7273FF14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Cuadro No. 1</w:t>
      </w:r>
    </w:p>
    <w:p w14:paraId="762317AB" w14:textId="7D0BB7B6" w:rsidR="00A0775C" w:rsidRPr="002D27CF" w:rsidRDefault="00A0775C" w:rsidP="00A0775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Administrativo y Financiero</w:t>
      </w:r>
    </w:p>
    <w:p w14:paraId="28494069" w14:textId="528AE381" w:rsidR="003C58C1" w:rsidRDefault="005E467A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Presupuesto por Dependencias</w:t>
      </w:r>
      <w:r w:rsidR="004D6840">
        <w:rPr>
          <w:rFonts w:ascii="Arial" w:hAnsi="Arial" w:cs="Arial"/>
          <w:b/>
          <w:lang w:val="es-MX"/>
        </w:rPr>
        <w:t xml:space="preserve"> y</w:t>
      </w:r>
      <w:r w:rsidR="003C58C1">
        <w:rPr>
          <w:rFonts w:ascii="Arial" w:hAnsi="Arial" w:cs="Arial"/>
          <w:b/>
          <w:lang w:val="es-MX"/>
        </w:rPr>
        <w:t xml:space="preserve"> grupo de gasto</w:t>
      </w:r>
    </w:p>
    <w:p w14:paraId="1D38BFCF" w14:textId="26269D34" w:rsidR="003C58C1" w:rsidRDefault="003C58C1" w:rsidP="003C58C1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4601D8">
        <w:rPr>
          <w:rFonts w:ascii="Arial" w:hAnsi="Arial" w:cs="Arial"/>
          <w:b/>
          <w:lang w:val="es-MX"/>
        </w:rPr>
        <w:t>junio</w:t>
      </w:r>
      <w:r>
        <w:rPr>
          <w:rFonts w:ascii="Arial" w:hAnsi="Arial" w:cs="Arial"/>
          <w:b/>
          <w:lang w:val="es-MX"/>
        </w:rPr>
        <w:t xml:space="preserve"> de 2024</w:t>
      </w:r>
    </w:p>
    <w:p w14:paraId="25231C80" w14:textId="77777777" w:rsidR="003C58C1" w:rsidRPr="003D2BC3" w:rsidRDefault="003C58C1" w:rsidP="003C58C1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4F092C19" w14:textId="72572387" w:rsidR="003C58C1" w:rsidRDefault="00AE1BA2" w:rsidP="003C58C1">
      <w:pPr>
        <w:jc w:val="center"/>
        <w:rPr>
          <w:noProof/>
          <w:lang w:eastAsia="es-GT"/>
        </w:rPr>
      </w:pPr>
      <w:r w:rsidRPr="00AE1BA2">
        <w:rPr>
          <w:noProof/>
          <w:lang w:eastAsia="es-GT"/>
        </w:rPr>
        <w:drawing>
          <wp:inline distT="0" distB="0" distL="0" distR="0" wp14:anchorId="0000E679" wp14:editId="60210D8F">
            <wp:extent cx="5611760" cy="606425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45" cy="6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8D81" w14:textId="77777777" w:rsidR="003C58C1" w:rsidRPr="00BB6A63" w:rsidRDefault="003C58C1" w:rsidP="003C58C1">
      <w:pPr>
        <w:rPr>
          <w:rFonts w:ascii="Arial" w:hAnsi="Arial" w:cs="Arial"/>
          <w:b/>
          <w:sz w:val="12"/>
          <w:szCs w:val="12"/>
          <w:lang w:val="es-MX"/>
        </w:rPr>
      </w:pPr>
    </w:p>
    <w:p w14:paraId="0D5A6037" w14:textId="3E77C550" w:rsidR="003C58C1" w:rsidRDefault="003C58C1" w:rsidP="003C58C1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761895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13D96642" w14:textId="77777777" w:rsidR="00AE1BA2" w:rsidRPr="00AE1BA2" w:rsidRDefault="00AE1BA2" w:rsidP="00AE1BA2">
      <w:pPr>
        <w:rPr>
          <w:rFonts w:ascii="Arial" w:hAnsi="Arial" w:cs="Arial"/>
          <w:sz w:val="20"/>
          <w:szCs w:val="12"/>
          <w:lang w:val="es-MX"/>
        </w:rPr>
      </w:pPr>
    </w:p>
    <w:p w14:paraId="008843C1" w14:textId="51097BEB" w:rsidR="003C58C1" w:rsidRPr="008264E0" w:rsidRDefault="0063380F" w:rsidP="003C58C1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cuadro No. 2</w:t>
      </w:r>
      <w:r w:rsidR="003C58C1" w:rsidRPr="00E40056">
        <w:rPr>
          <w:rFonts w:ascii="Arial" w:hAnsi="Arial" w:cs="Arial"/>
          <w:lang w:val="es-MX"/>
        </w:rPr>
        <w:t xml:space="preserve"> detalla el comportamiento del uso de las cuotas</w:t>
      </w:r>
      <w:r w:rsidR="003C58C1">
        <w:rPr>
          <w:rFonts w:ascii="Arial" w:hAnsi="Arial" w:cs="Arial"/>
          <w:lang w:val="es-MX"/>
        </w:rPr>
        <w:t xml:space="preserve"> financieras</w:t>
      </w:r>
      <w:r w:rsidR="003C58C1" w:rsidRPr="00E40056">
        <w:rPr>
          <w:rFonts w:ascii="Arial" w:hAnsi="Arial" w:cs="Arial"/>
          <w:lang w:val="es-MX"/>
        </w:rPr>
        <w:t xml:space="preserve"> por las distintas fuentes de financiamiento</w:t>
      </w:r>
      <w:r w:rsidR="003C58C1">
        <w:rPr>
          <w:rFonts w:ascii="Arial" w:hAnsi="Arial" w:cs="Arial"/>
          <w:lang w:val="es-MX"/>
        </w:rPr>
        <w:t>:</w:t>
      </w:r>
    </w:p>
    <w:p w14:paraId="239BC046" w14:textId="6A661757" w:rsidR="00EC5230" w:rsidRDefault="00EC5230" w:rsidP="00EC523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Cuadro No. 2</w:t>
      </w:r>
    </w:p>
    <w:p w14:paraId="1B09E94D" w14:textId="6C508250" w:rsidR="00EC5230" w:rsidRPr="002D27CF" w:rsidRDefault="00EC5230" w:rsidP="00EC523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Administrativo y Financiero</w:t>
      </w:r>
    </w:p>
    <w:p w14:paraId="5982D073" w14:textId="0A83BB33" w:rsidR="005E467A" w:rsidRDefault="005E467A" w:rsidP="00EC523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Informe de Ejecución de Cuota Financiera</w:t>
      </w:r>
    </w:p>
    <w:p w14:paraId="72451F3A" w14:textId="281E6D6F" w:rsidR="00EC5230" w:rsidRDefault="004D6840" w:rsidP="00EC523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</w:t>
      </w:r>
      <w:r w:rsidR="00EC5230">
        <w:rPr>
          <w:rFonts w:ascii="Arial" w:hAnsi="Arial" w:cs="Arial"/>
          <w:b/>
          <w:lang w:val="es-MX"/>
        </w:rPr>
        <w:t xml:space="preserve"> mes de </w:t>
      </w:r>
      <w:r w:rsidR="00AE1BA2">
        <w:rPr>
          <w:rFonts w:ascii="Arial" w:hAnsi="Arial" w:cs="Arial"/>
          <w:b/>
          <w:lang w:val="es-MX"/>
        </w:rPr>
        <w:t>junio</w:t>
      </w:r>
      <w:r w:rsidR="00EC5230">
        <w:rPr>
          <w:rFonts w:ascii="Arial" w:hAnsi="Arial" w:cs="Arial"/>
          <w:b/>
          <w:lang w:val="es-MX"/>
        </w:rPr>
        <w:t xml:space="preserve"> de 2024</w:t>
      </w:r>
    </w:p>
    <w:p w14:paraId="6211E536" w14:textId="11100CCD" w:rsidR="0063380F" w:rsidRDefault="0063380F" w:rsidP="003C58C1">
      <w:pPr>
        <w:rPr>
          <w:noProof/>
          <w:lang w:eastAsia="es-GT"/>
        </w:rPr>
      </w:pPr>
    </w:p>
    <w:p w14:paraId="343BBA5C" w14:textId="65674694" w:rsidR="003C58C1" w:rsidRDefault="00AE1BA2" w:rsidP="003C58C1">
      <w:pPr>
        <w:rPr>
          <w:rFonts w:ascii="Arial" w:hAnsi="Arial" w:cs="Arial"/>
          <w:sz w:val="12"/>
          <w:szCs w:val="12"/>
          <w:lang w:val="es-MX"/>
        </w:rPr>
      </w:pPr>
      <w:r w:rsidRPr="00AE1BA2">
        <w:rPr>
          <w:noProof/>
          <w:lang w:eastAsia="es-GT"/>
        </w:rPr>
        <w:drawing>
          <wp:inline distT="0" distB="0" distL="0" distR="0" wp14:anchorId="5E52FECE" wp14:editId="52D0E84B">
            <wp:extent cx="5611948" cy="221615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48" cy="2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26FC" w14:textId="77777777" w:rsidR="003C58C1" w:rsidRDefault="003C58C1" w:rsidP="003C58C1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470985A6" w14:textId="77777777" w:rsidR="003C58C1" w:rsidRDefault="003C58C1" w:rsidP="003C58C1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BB13D3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53590958" w14:textId="77777777" w:rsidR="003C58C1" w:rsidRDefault="003C58C1" w:rsidP="003C58C1">
      <w:pPr>
        <w:rPr>
          <w:rFonts w:ascii="Arial" w:hAnsi="Arial" w:cs="Arial"/>
          <w:b/>
          <w:lang w:val="es-MX"/>
        </w:rPr>
      </w:pPr>
    </w:p>
    <w:p w14:paraId="19C85F38" w14:textId="77777777" w:rsidR="003C58C1" w:rsidRDefault="003C58C1" w:rsidP="003C58C1">
      <w:pPr>
        <w:rPr>
          <w:rFonts w:ascii="Arial" w:hAnsi="Arial" w:cs="Arial"/>
          <w:b/>
          <w:lang w:val="es-MX"/>
        </w:rPr>
      </w:pPr>
    </w:p>
    <w:p w14:paraId="36F9B08D" w14:textId="77777777" w:rsidR="003C58C1" w:rsidRDefault="003C58C1" w:rsidP="003C58C1">
      <w:pPr>
        <w:rPr>
          <w:rFonts w:ascii="Arial" w:hAnsi="Arial" w:cs="Arial"/>
          <w:lang w:val="es-MX"/>
        </w:rPr>
      </w:pPr>
    </w:p>
    <w:p w14:paraId="23F6D675" w14:textId="77777777" w:rsidR="003C58C1" w:rsidRDefault="003C58C1" w:rsidP="003C58C1">
      <w:pPr>
        <w:rPr>
          <w:rFonts w:ascii="Times New Roman" w:hAnsi="Times New Roman"/>
        </w:rPr>
      </w:pPr>
    </w:p>
    <w:p w14:paraId="4F8E1A0C" w14:textId="77777777" w:rsidR="003C58C1" w:rsidRDefault="003C58C1" w:rsidP="003C58C1">
      <w:pPr>
        <w:rPr>
          <w:rFonts w:ascii="Times New Roman" w:hAnsi="Times New Roman"/>
        </w:rPr>
      </w:pPr>
    </w:p>
    <w:p w14:paraId="198A2C82" w14:textId="77777777" w:rsidR="003C58C1" w:rsidRDefault="003C58C1" w:rsidP="003C58C1">
      <w:pPr>
        <w:rPr>
          <w:rFonts w:ascii="Times New Roman" w:hAnsi="Times New Roman"/>
        </w:rPr>
      </w:pPr>
    </w:p>
    <w:p w14:paraId="64DA2B26" w14:textId="77777777" w:rsidR="003C58C1" w:rsidRDefault="003C58C1" w:rsidP="003C58C1">
      <w:pPr>
        <w:rPr>
          <w:rFonts w:ascii="Times New Roman" w:hAnsi="Times New Roman"/>
        </w:rPr>
      </w:pPr>
    </w:p>
    <w:p w14:paraId="20B64C4A" w14:textId="77777777" w:rsidR="003C58C1" w:rsidRDefault="003C58C1" w:rsidP="003C58C1">
      <w:pPr>
        <w:rPr>
          <w:rFonts w:ascii="Times New Roman" w:hAnsi="Times New Roman"/>
        </w:rPr>
      </w:pPr>
    </w:p>
    <w:p w14:paraId="0C99738D" w14:textId="77777777" w:rsidR="003C58C1" w:rsidRDefault="003C58C1" w:rsidP="003C58C1">
      <w:pPr>
        <w:rPr>
          <w:rFonts w:ascii="Times New Roman" w:hAnsi="Times New Roman"/>
        </w:rPr>
      </w:pPr>
    </w:p>
    <w:p w14:paraId="75F29254" w14:textId="77777777" w:rsidR="003C58C1" w:rsidRDefault="003C58C1" w:rsidP="003C58C1">
      <w:pPr>
        <w:rPr>
          <w:rFonts w:ascii="Times New Roman" w:hAnsi="Times New Roman"/>
        </w:rPr>
      </w:pPr>
    </w:p>
    <w:p w14:paraId="75E4A3DD" w14:textId="77777777" w:rsidR="003C58C1" w:rsidRDefault="003C58C1" w:rsidP="003C58C1">
      <w:pPr>
        <w:rPr>
          <w:rFonts w:ascii="Times New Roman" w:hAnsi="Times New Roman"/>
        </w:rPr>
      </w:pPr>
    </w:p>
    <w:p w14:paraId="5F6F3F28" w14:textId="77777777" w:rsidR="003C58C1" w:rsidRDefault="003C58C1" w:rsidP="003C58C1">
      <w:pPr>
        <w:rPr>
          <w:rFonts w:ascii="Times New Roman" w:hAnsi="Times New Roman"/>
        </w:rPr>
      </w:pPr>
    </w:p>
    <w:p w14:paraId="49D6D4B2" w14:textId="77777777" w:rsidR="003C58C1" w:rsidRDefault="003C58C1" w:rsidP="003C58C1">
      <w:pPr>
        <w:rPr>
          <w:rFonts w:ascii="Times New Roman" w:hAnsi="Times New Roman"/>
        </w:rPr>
      </w:pPr>
    </w:p>
    <w:p w14:paraId="51AA9178" w14:textId="77777777" w:rsidR="003C58C1" w:rsidRDefault="003C58C1" w:rsidP="003C58C1">
      <w:pPr>
        <w:rPr>
          <w:rFonts w:ascii="Times New Roman" w:hAnsi="Times New Roman"/>
        </w:rPr>
      </w:pPr>
    </w:p>
    <w:p w14:paraId="179B9C83" w14:textId="77777777" w:rsidR="003C58C1" w:rsidRDefault="003C58C1" w:rsidP="003C58C1">
      <w:pPr>
        <w:rPr>
          <w:rFonts w:ascii="Times New Roman" w:hAnsi="Times New Roman"/>
        </w:rPr>
      </w:pPr>
    </w:p>
    <w:p w14:paraId="47D000FE" w14:textId="77777777" w:rsidR="003C58C1" w:rsidRDefault="003C58C1" w:rsidP="003C58C1">
      <w:pPr>
        <w:rPr>
          <w:rFonts w:ascii="Times New Roman" w:hAnsi="Times New Roman"/>
        </w:rPr>
      </w:pPr>
    </w:p>
    <w:p w14:paraId="11C2DAFB" w14:textId="77777777" w:rsidR="003C58C1" w:rsidRDefault="003C58C1" w:rsidP="003C58C1">
      <w:pPr>
        <w:rPr>
          <w:rFonts w:ascii="Times New Roman" w:hAnsi="Times New Roman"/>
        </w:rPr>
      </w:pPr>
    </w:p>
    <w:p w14:paraId="7B578654" w14:textId="77777777" w:rsidR="003C58C1" w:rsidRPr="000653BE" w:rsidRDefault="003C58C1" w:rsidP="003C58C1">
      <w:pPr>
        <w:rPr>
          <w:rFonts w:ascii="Times New Roman" w:hAnsi="Times New Roman"/>
        </w:rPr>
      </w:pPr>
      <w:r w:rsidRPr="000653BE">
        <w:rPr>
          <w:rFonts w:ascii="Times New Roman" w:hAnsi="Times New Roman"/>
        </w:rPr>
        <w:t xml:space="preserve"> </w:t>
      </w:r>
    </w:p>
    <w:p w14:paraId="0CA7C413" w14:textId="77777777" w:rsidR="00EB2464" w:rsidRPr="00EB2464" w:rsidRDefault="00EB2464" w:rsidP="1A98FAC5">
      <w:pPr>
        <w:rPr>
          <w:rFonts w:ascii="Times New Roman" w:hAnsi="Times New Roman" w:cs="Times New Roman"/>
        </w:rPr>
      </w:pPr>
    </w:p>
    <w:sectPr w:rsidR="00EB2464" w:rsidRPr="00EB2464" w:rsidSect="004230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3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197E5" w14:textId="77777777" w:rsidR="009B2559" w:rsidRDefault="009B2559" w:rsidP="00950217">
      <w:r>
        <w:separator/>
      </w:r>
    </w:p>
  </w:endnote>
  <w:endnote w:type="continuationSeparator" w:id="0">
    <w:p w14:paraId="1B2CD74F" w14:textId="77777777" w:rsidR="009B2559" w:rsidRDefault="009B2559" w:rsidP="0095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4D0D3" w14:textId="77777777" w:rsidR="00ED2FA1" w:rsidRDefault="00ED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A1189" w14:textId="0B1D01B9" w:rsidR="00ED2FA1" w:rsidRDefault="00ED2FA1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72D7BFB7" wp14:editId="023759C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7981772" cy="925989"/>
          <wp:effectExtent l="0" t="0" r="635" b="7620"/>
          <wp:wrapNone/>
          <wp:docPr id="6195608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560806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772" cy="925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75D6A" w14:textId="77777777" w:rsidR="00ED2FA1" w:rsidRDefault="00ED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70B13" w14:textId="77777777" w:rsidR="009B2559" w:rsidRDefault="009B2559" w:rsidP="00950217">
      <w:r>
        <w:separator/>
      </w:r>
    </w:p>
  </w:footnote>
  <w:footnote w:type="continuationSeparator" w:id="0">
    <w:p w14:paraId="6D231973" w14:textId="77777777" w:rsidR="009B2559" w:rsidRDefault="009B2559" w:rsidP="0095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A389" w14:textId="77777777" w:rsidR="00ED2FA1" w:rsidRDefault="00ED2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499DC" w14:textId="636D1C2E" w:rsidR="00ED2FA1" w:rsidRDefault="00ED2FA1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6192" behindDoc="1" locked="0" layoutInCell="1" allowOverlap="1" wp14:anchorId="6BDEEEAB" wp14:editId="7D06F49F">
          <wp:simplePos x="0" y="0"/>
          <wp:positionH relativeFrom="page">
            <wp:align>left</wp:align>
          </wp:positionH>
          <wp:positionV relativeFrom="paragraph">
            <wp:posOffset>-192405</wp:posOffset>
          </wp:positionV>
          <wp:extent cx="7753350" cy="1283452"/>
          <wp:effectExtent l="0" t="0" r="0" b="0"/>
          <wp:wrapNone/>
          <wp:docPr id="922632323" name="Imagen 1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632323" name="Imagen 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283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F5825" w14:textId="77777777" w:rsidR="00ED2FA1" w:rsidRDefault="00ED2F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17"/>
    <w:rsid w:val="00062442"/>
    <w:rsid w:val="00065455"/>
    <w:rsid w:val="0008228E"/>
    <w:rsid w:val="00087890"/>
    <w:rsid w:val="000D76D9"/>
    <w:rsid w:val="00132BE5"/>
    <w:rsid w:val="00183A5B"/>
    <w:rsid w:val="001C5C06"/>
    <w:rsid w:val="002234DC"/>
    <w:rsid w:val="00232AE0"/>
    <w:rsid w:val="0023402E"/>
    <w:rsid w:val="00241FB3"/>
    <w:rsid w:val="00283BA1"/>
    <w:rsid w:val="0029077D"/>
    <w:rsid w:val="002C2478"/>
    <w:rsid w:val="003076C0"/>
    <w:rsid w:val="00330FD9"/>
    <w:rsid w:val="00377D36"/>
    <w:rsid w:val="003B0020"/>
    <w:rsid w:val="003C58C1"/>
    <w:rsid w:val="003E373F"/>
    <w:rsid w:val="0042301A"/>
    <w:rsid w:val="004601D8"/>
    <w:rsid w:val="004D6840"/>
    <w:rsid w:val="00507D19"/>
    <w:rsid w:val="005755DA"/>
    <w:rsid w:val="005A1A74"/>
    <w:rsid w:val="005A3F85"/>
    <w:rsid w:val="005C4EEB"/>
    <w:rsid w:val="005E467A"/>
    <w:rsid w:val="0063380F"/>
    <w:rsid w:val="006C630D"/>
    <w:rsid w:val="006E1C78"/>
    <w:rsid w:val="006E32FB"/>
    <w:rsid w:val="00733A93"/>
    <w:rsid w:val="007F0D20"/>
    <w:rsid w:val="00826473"/>
    <w:rsid w:val="00835ABF"/>
    <w:rsid w:val="0084765B"/>
    <w:rsid w:val="00870270"/>
    <w:rsid w:val="00884387"/>
    <w:rsid w:val="00891D77"/>
    <w:rsid w:val="008973EC"/>
    <w:rsid w:val="008B23D2"/>
    <w:rsid w:val="008E47E2"/>
    <w:rsid w:val="0094053F"/>
    <w:rsid w:val="009457A0"/>
    <w:rsid w:val="00950217"/>
    <w:rsid w:val="009604D8"/>
    <w:rsid w:val="0097181F"/>
    <w:rsid w:val="009B2559"/>
    <w:rsid w:val="00A07044"/>
    <w:rsid w:val="00A0775C"/>
    <w:rsid w:val="00A445F8"/>
    <w:rsid w:val="00A76169"/>
    <w:rsid w:val="00AE1BA2"/>
    <w:rsid w:val="00AE291C"/>
    <w:rsid w:val="00BA014C"/>
    <w:rsid w:val="00BA1CBE"/>
    <w:rsid w:val="00BB35A3"/>
    <w:rsid w:val="00BD216F"/>
    <w:rsid w:val="00BE202A"/>
    <w:rsid w:val="00BE4C5C"/>
    <w:rsid w:val="00BE6DE5"/>
    <w:rsid w:val="00C07E0B"/>
    <w:rsid w:val="00C414FA"/>
    <w:rsid w:val="00C42C5A"/>
    <w:rsid w:val="00CB079E"/>
    <w:rsid w:val="00CD04A9"/>
    <w:rsid w:val="00CF72F1"/>
    <w:rsid w:val="00D0390A"/>
    <w:rsid w:val="00D55C6F"/>
    <w:rsid w:val="00D919C7"/>
    <w:rsid w:val="00DA4990"/>
    <w:rsid w:val="00DC38C1"/>
    <w:rsid w:val="00DC7FC9"/>
    <w:rsid w:val="00E301A8"/>
    <w:rsid w:val="00E377DA"/>
    <w:rsid w:val="00E51136"/>
    <w:rsid w:val="00E6135C"/>
    <w:rsid w:val="00EB2464"/>
    <w:rsid w:val="00EB343C"/>
    <w:rsid w:val="00EB4305"/>
    <w:rsid w:val="00EC5230"/>
    <w:rsid w:val="00ED2FA1"/>
    <w:rsid w:val="00F021DD"/>
    <w:rsid w:val="00F56B68"/>
    <w:rsid w:val="00F83C31"/>
    <w:rsid w:val="1A98FAC5"/>
    <w:rsid w:val="2E83A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D62ED2"/>
  <w15:docId w15:val="{5BCDE7AD-94F1-4669-9BD5-B948C313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0217"/>
  </w:style>
  <w:style w:type="paragraph" w:styleId="Piedepgina">
    <w:name w:val="footer"/>
    <w:basedOn w:val="Normal"/>
    <w:link w:val="Piedepgina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021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973EC"/>
    <w:rPr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C247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58C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Textoindependiente">
    <w:name w:val="Body Text"/>
    <w:basedOn w:val="Normal"/>
    <w:link w:val="TextoindependienteCar"/>
    <w:unhideWhenUsed/>
    <w:rsid w:val="003C58C1"/>
    <w:pPr>
      <w:ind w:right="-57"/>
    </w:pPr>
    <w:rPr>
      <w:rFonts w:ascii="Arial" w:eastAsia="Times New Roman" w:hAnsi="Arial" w:cs="Times New Roman"/>
      <w:kern w:val="0"/>
      <w:szCs w:val="20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3C58C1"/>
    <w:rPr>
      <w:rFonts w:ascii="Arial" w:eastAsia="Times New Roman" w:hAnsi="Arial" w:cs="Times New Roman"/>
      <w:kern w:val="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Ley97</b:Tag>
    <b:SourceType>JournalArticle</b:SourceType>
    <b:Guid>{34E94D7C-98DF-40F9-B134-B4E8BEB46618}</b:Guid>
    <b:Title>Ley del Organismo Ejecutivo</b:Title>
    <b:Year>1997</b:Year>
    <b:JournalName>Decreto No. 114-97</b:JournalName>
    <b:RefOrder>1</b:RefOrder>
  </b:Source>
</b:Sources>
</file>

<file path=customXml/itemProps1.xml><?xml version="1.0" encoding="utf-8"?>
<ds:datastoreItem xmlns:ds="http://schemas.openxmlformats.org/officeDocument/2006/customXml" ds:itemID="{1B907304-FBC6-42FE-9212-83FA5C3BC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 arrivillaga</dc:creator>
  <cp:lastModifiedBy>Cindy Gisela Barrios de Navas</cp:lastModifiedBy>
  <cp:revision>63</cp:revision>
  <cp:lastPrinted>2024-05-10T01:05:00Z</cp:lastPrinted>
  <dcterms:created xsi:type="dcterms:W3CDTF">2024-02-01T19:25:00Z</dcterms:created>
  <dcterms:modified xsi:type="dcterms:W3CDTF">2024-07-02T16:34:00Z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715555313</vt:i4>
  </property>
</Properties>
</file>