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9C491" w14:textId="77777777" w:rsidR="00AD3E1C" w:rsidRDefault="00AD3E1C" w:rsidP="00AD3E1C">
      <w:pPr>
        <w:rPr>
          <w:rFonts w:ascii="Times New Roman" w:hAnsi="Times New Roman"/>
        </w:rPr>
      </w:pPr>
      <w:bookmarkStart w:id="0" w:name="_GoBack"/>
      <w:bookmarkEnd w:id="0"/>
    </w:p>
    <w:p w14:paraId="0766BB7B" w14:textId="77777777" w:rsidR="00AD3E1C" w:rsidRDefault="00AD3E1C" w:rsidP="00AD3E1C">
      <w:pPr>
        <w:rPr>
          <w:rFonts w:ascii="Times New Roman" w:hAnsi="Times New Roman"/>
        </w:rPr>
      </w:pPr>
    </w:p>
    <w:p w14:paraId="0B331822" w14:textId="77777777" w:rsidR="00AD3E1C" w:rsidRDefault="00AD3E1C" w:rsidP="00AD3E1C">
      <w:pPr>
        <w:rPr>
          <w:rFonts w:ascii="Times New Roman" w:hAnsi="Times New Roman"/>
        </w:rPr>
      </w:pPr>
    </w:p>
    <w:p w14:paraId="4231778A" w14:textId="77777777" w:rsidR="00AD3E1C" w:rsidRPr="00CB01A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CB01AC">
        <w:rPr>
          <w:rFonts w:ascii="Arial" w:hAnsi="Arial" w:cs="Arial"/>
          <w:b/>
          <w:color w:val="002060"/>
          <w:sz w:val="48"/>
          <w:szCs w:val="48"/>
        </w:rPr>
        <w:t>Informe de Ejecución Presupuestaria</w:t>
      </w:r>
    </w:p>
    <w:p w14:paraId="7EC3C2E5" w14:textId="77777777" w:rsidR="00AD3E1C" w:rsidRPr="003E52A8" w:rsidRDefault="00AD3E1C" w:rsidP="00AD3E1C">
      <w:pPr>
        <w:jc w:val="center"/>
        <w:rPr>
          <w:rFonts w:ascii="Arial" w:hAnsi="Arial" w:cs="Arial"/>
          <w:b/>
          <w:color w:val="002060"/>
          <w:sz w:val="72"/>
          <w:szCs w:val="60"/>
        </w:rPr>
      </w:pPr>
      <w:r w:rsidRPr="003E52A8">
        <w:rPr>
          <w:rFonts w:ascii="Arial" w:hAnsi="Arial" w:cs="Arial"/>
          <w:b/>
          <w:color w:val="002060"/>
          <w:sz w:val="72"/>
          <w:szCs w:val="60"/>
        </w:rPr>
        <w:t>Viceministerio de Comercio Exterior</w:t>
      </w:r>
    </w:p>
    <w:p w14:paraId="3718BC42" w14:textId="7E3EA7AC" w:rsidR="00AD3E1C" w:rsidRPr="00CB01A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M</w:t>
      </w:r>
      <w:r w:rsidRPr="00CB01AC">
        <w:rPr>
          <w:rFonts w:ascii="Arial" w:hAnsi="Arial" w:cs="Arial"/>
          <w:b/>
          <w:color w:val="002060"/>
          <w:sz w:val="48"/>
          <w:szCs w:val="48"/>
        </w:rPr>
        <w:t>es de</w:t>
      </w:r>
      <w:r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 w:rsidR="00F46BAA">
        <w:rPr>
          <w:rFonts w:ascii="Arial" w:hAnsi="Arial" w:cs="Arial"/>
          <w:b/>
          <w:color w:val="002060"/>
          <w:sz w:val="52"/>
          <w:szCs w:val="48"/>
        </w:rPr>
        <w:t>marzo</w:t>
      </w:r>
      <w:r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>
        <w:rPr>
          <w:rFonts w:ascii="Arial" w:hAnsi="Arial" w:cs="Arial"/>
          <w:b/>
          <w:color w:val="002060"/>
          <w:sz w:val="48"/>
          <w:szCs w:val="48"/>
        </w:rPr>
        <w:t>de 2024</w:t>
      </w:r>
    </w:p>
    <w:p w14:paraId="4AFB0D9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C442222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CDE3D8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4EA5ED1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E4479ED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 xml:space="preserve">Ministerio de Economía </w:t>
      </w:r>
    </w:p>
    <w:p w14:paraId="040658A3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2830909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7FE4B0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19029B3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29C9BC2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D103254" w14:textId="77777777" w:rsidR="00AD3E1C" w:rsidRPr="0042522A" w:rsidRDefault="00AD3E1C" w:rsidP="00AD3E1C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>Dirección Financiera</w:t>
      </w:r>
      <w:r w:rsidRPr="0042522A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</w:p>
    <w:p w14:paraId="4167739E" w14:textId="77777777" w:rsidR="00AD3E1C" w:rsidRDefault="00AD3E1C" w:rsidP="00AD3E1C">
      <w:pPr>
        <w:jc w:val="center"/>
        <w:rPr>
          <w:rFonts w:ascii="Arial" w:hAnsi="Arial" w:cs="Arial"/>
          <w:b/>
        </w:rPr>
      </w:pPr>
    </w:p>
    <w:p w14:paraId="38CB4998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69D313D9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61AD5E8C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5310FE38" w14:textId="468AE425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 xml:space="preserve">MES DE </w:t>
      </w:r>
      <w:r w:rsidR="00F46BAA">
        <w:rPr>
          <w:rFonts w:ascii="Arial" w:hAnsi="Arial" w:cs="Arial"/>
          <w:b/>
          <w:lang w:val="es-MX"/>
        </w:rPr>
        <w:t>MARZO</w:t>
      </w:r>
      <w:r>
        <w:rPr>
          <w:rFonts w:ascii="Arial" w:hAnsi="Arial" w:cs="Arial"/>
          <w:b/>
          <w:lang w:val="es-MX"/>
        </w:rPr>
        <w:t xml:space="preserve"> DEL </w:t>
      </w:r>
      <w:r w:rsidRPr="002D27CF">
        <w:rPr>
          <w:rFonts w:ascii="Arial" w:hAnsi="Arial" w:cs="Arial"/>
          <w:b/>
          <w:lang w:val="es-MX"/>
        </w:rPr>
        <w:t xml:space="preserve">EJERCICIO FISCAL </w:t>
      </w:r>
      <w:r>
        <w:rPr>
          <w:rFonts w:ascii="Arial" w:hAnsi="Arial" w:cs="Arial"/>
          <w:b/>
          <w:lang w:val="es-MX"/>
        </w:rPr>
        <w:t>2024</w:t>
      </w:r>
    </w:p>
    <w:p w14:paraId="4DF5909F" w14:textId="77777777" w:rsidR="00AD3E1C" w:rsidRPr="002D27CF" w:rsidRDefault="00AD3E1C" w:rsidP="00AD3E1C">
      <w:pPr>
        <w:rPr>
          <w:rFonts w:ascii="Arial" w:hAnsi="Arial" w:cs="Arial"/>
          <w:b/>
          <w:lang w:val="es-MX"/>
        </w:rPr>
      </w:pPr>
    </w:p>
    <w:p w14:paraId="60B9FB47" w14:textId="77777777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 w:rsidRPr="008B0C02">
        <w:rPr>
          <w:rFonts w:eastAsia="Calibri" w:cs="Arial"/>
          <w:sz w:val="22"/>
          <w:szCs w:val="22"/>
          <w:lang w:val="es-MX" w:eastAsia="en-US"/>
        </w:rPr>
        <w:t>El Viceministerio de Comercio Exterior es la dependencia que se encarga de suscitar las relaciones económicas</w:t>
      </w:r>
      <w:r>
        <w:rPr>
          <w:rFonts w:eastAsia="Calibri" w:cs="Arial"/>
          <w:sz w:val="22"/>
          <w:szCs w:val="22"/>
          <w:lang w:val="es-MX" w:eastAsia="en-US"/>
        </w:rPr>
        <w:t xml:space="preserve"> y el desarrollo del comercio exterior, esto con la finalidad de promover la integración económica de Guatemala en Centroamérica por medio de la implementación de estrategias y políticas de comercio exterior, realizando alianzas y negociaciones de comercio internacional.  Así también es el ente encargado de administrar los convenios internacionales ya suscritos y de velar que se cumplan; así también se cuenta con representantes por medio de la Misión Permanente de Guatemala ante la Organización Mundial del Comercio -OMC-.</w:t>
      </w:r>
    </w:p>
    <w:p w14:paraId="59E9B2A0" w14:textId="77777777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75768A2D" w14:textId="4924354E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 xml:space="preserve">Por lo que al Viceministerio de Comercio Exterior le fue asignado un presupuesto por un monto de </w:t>
      </w:r>
      <w:proofErr w:type="spellStart"/>
      <w:r w:rsidRPr="00F71AA8">
        <w:rPr>
          <w:rFonts w:eastAsia="Calibri" w:cs="Arial"/>
          <w:b/>
          <w:sz w:val="22"/>
          <w:szCs w:val="22"/>
          <w:lang w:val="es-MX" w:eastAsia="en-US"/>
        </w:rPr>
        <w:t>Q.</w:t>
      </w:r>
      <w:r>
        <w:rPr>
          <w:rFonts w:eastAsia="Calibri" w:cs="Arial"/>
          <w:b/>
          <w:sz w:val="22"/>
          <w:szCs w:val="22"/>
          <w:lang w:val="es-MX" w:eastAsia="en-US"/>
        </w:rPr>
        <w:t>51,022,465.00</w:t>
      </w:r>
      <w:proofErr w:type="spellEnd"/>
      <w:r>
        <w:rPr>
          <w:rFonts w:eastAsia="Calibri" w:cs="Arial"/>
          <w:sz w:val="22"/>
          <w:szCs w:val="22"/>
          <w:lang w:val="es-MX" w:eastAsia="en-US"/>
        </w:rPr>
        <w:t>, de</w:t>
      </w:r>
      <w:r w:rsidRPr="00F71AA8">
        <w:rPr>
          <w:rFonts w:eastAsia="Calibri" w:cs="Arial"/>
          <w:sz w:val="22"/>
          <w:szCs w:val="22"/>
          <w:lang w:val="es-MX" w:eastAsia="en-US"/>
        </w:rPr>
        <w:t>l</w:t>
      </w:r>
      <w:r>
        <w:rPr>
          <w:rFonts w:eastAsia="Calibri" w:cs="Arial"/>
          <w:sz w:val="22"/>
          <w:szCs w:val="22"/>
          <w:lang w:val="es-MX" w:eastAsia="en-US"/>
        </w:rPr>
        <w:t xml:space="preserve"> cual al cierre del mes de </w:t>
      </w:r>
      <w:r w:rsidR="00F46BAA">
        <w:rPr>
          <w:rFonts w:eastAsia="Calibri" w:cs="Arial"/>
          <w:sz w:val="22"/>
          <w:szCs w:val="22"/>
          <w:lang w:val="es-MX" w:eastAsia="en-US"/>
        </w:rPr>
        <w:t>marzo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reportó una ejecución de gastos de </w:t>
      </w:r>
      <w:proofErr w:type="spellStart"/>
      <w:r w:rsidRPr="00F71AA8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b/>
          <w:sz w:val="22"/>
          <w:szCs w:val="22"/>
          <w:lang w:val="es-MX" w:eastAsia="en-US"/>
        </w:rPr>
        <w:t>.</w:t>
      </w:r>
      <w:r w:rsidR="00F46BAA">
        <w:rPr>
          <w:rFonts w:eastAsia="Calibri" w:cs="Arial"/>
          <w:b/>
          <w:sz w:val="22"/>
          <w:szCs w:val="22"/>
          <w:lang w:val="es-MX" w:eastAsia="en-US"/>
        </w:rPr>
        <w:t>7</w:t>
      </w:r>
      <w:r w:rsidR="00BC13B2">
        <w:rPr>
          <w:rFonts w:eastAsia="Calibri" w:cs="Arial"/>
          <w:b/>
          <w:sz w:val="22"/>
          <w:szCs w:val="22"/>
          <w:lang w:val="es-MX" w:eastAsia="en-US"/>
        </w:rPr>
        <w:t>.</w:t>
      </w:r>
      <w:r w:rsidR="00F46BAA">
        <w:rPr>
          <w:rFonts w:eastAsia="Calibri" w:cs="Arial"/>
          <w:b/>
          <w:sz w:val="22"/>
          <w:szCs w:val="22"/>
          <w:lang w:val="es-MX" w:eastAsia="en-US"/>
        </w:rPr>
        <w:t>9</w:t>
      </w:r>
      <w:proofErr w:type="spellEnd"/>
      <w:r w:rsidRPr="00CB01AC">
        <w:rPr>
          <w:rFonts w:eastAsia="Calibri" w:cs="Arial"/>
          <w:b/>
          <w:sz w:val="22"/>
          <w:szCs w:val="22"/>
          <w:lang w:val="es-MX" w:eastAsia="en-US"/>
        </w:rPr>
        <w:t xml:space="preserve"> millones</w:t>
      </w:r>
      <w:r>
        <w:rPr>
          <w:rFonts w:eastAsia="Calibri" w:cs="Arial"/>
          <w:sz w:val="22"/>
          <w:szCs w:val="22"/>
          <w:lang w:val="es-MX" w:eastAsia="en-US"/>
        </w:rPr>
        <w:t>, lo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que representa el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BC13B2">
        <w:rPr>
          <w:rFonts w:eastAsia="Calibri" w:cs="Arial"/>
          <w:b/>
          <w:sz w:val="22"/>
          <w:szCs w:val="22"/>
          <w:lang w:val="es-MX" w:eastAsia="en-US"/>
        </w:rPr>
        <w:t>1</w:t>
      </w:r>
      <w:r w:rsidR="00F46BAA">
        <w:rPr>
          <w:rFonts w:eastAsia="Calibri" w:cs="Arial"/>
          <w:b/>
          <w:sz w:val="22"/>
          <w:szCs w:val="22"/>
          <w:lang w:val="es-MX" w:eastAsia="en-US"/>
        </w:rPr>
        <w:t>5</w:t>
      </w:r>
      <w:r w:rsidR="00BC13B2">
        <w:rPr>
          <w:rFonts w:eastAsia="Calibri" w:cs="Arial"/>
          <w:b/>
          <w:sz w:val="22"/>
          <w:szCs w:val="22"/>
          <w:lang w:val="es-MX" w:eastAsia="en-US"/>
        </w:rPr>
        <w:t>.</w:t>
      </w:r>
      <w:r w:rsidR="00F46BAA">
        <w:rPr>
          <w:rFonts w:eastAsia="Calibri" w:cs="Arial"/>
          <w:b/>
          <w:sz w:val="22"/>
          <w:szCs w:val="22"/>
          <w:lang w:val="es-MX" w:eastAsia="en-US"/>
        </w:rPr>
        <w:t>53</w:t>
      </w:r>
      <w:r>
        <w:rPr>
          <w:rFonts w:eastAsia="Calibri" w:cs="Arial"/>
          <w:b/>
          <w:sz w:val="22"/>
          <w:szCs w:val="22"/>
          <w:lang w:val="es-MX" w:eastAsia="en-US"/>
        </w:rPr>
        <w:t>%</w:t>
      </w:r>
      <w:r>
        <w:rPr>
          <w:rFonts w:eastAsia="Calibri" w:cs="Arial"/>
          <w:sz w:val="22"/>
          <w:szCs w:val="22"/>
          <w:lang w:val="es-MX" w:eastAsia="en-US"/>
        </w:rPr>
        <w:t>.</w:t>
      </w:r>
    </w:p>
    <w:p w14:paraId="5F9FC952" w14:textId="77777777" w:rsidR="00AD3E1C" w:rsidRPr="00CD517B" w:rsidRDefault="00AD3E1C" w:rsidP="00AD3E1C">
      <w:pPr>
        <w:pStyle w:val="Textoindependiente"/>
        <w:jc w:val="both"/>
        <w:rPr>
          <w:rFonts w:eastAsia="Calibri" w:cs="Arial"/>
          <w:sz w:val="8"/>
          <w:szCs w:val="8"/>
          <w:lang w:val="es-MX" w:eastAsia="en-US"/>
        </w:rPr>
      </w:pPr>
    </w:p>
    <w:p w14:paraId="0FFB3B10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34159A59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  <w:r w:rsidRPr="002D27CF">
        <w:rPr>
          <w:rFonts w:ascii="Arial" w:hAnsi="Arial" w:cs="Arial"/>
          <w:b/>
          <w:lang w:val="es-MX"/>
        </w:rPr>
        <w:t xml:space="preserve">  </w:t>
      </w:r>
    </w:p>
    <w:p w14:paraId="3BCF1163" w14:textId="31225C93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F46BAA">
        <w:rPr>
          <w:rFonts w:ascii="Arial" w:hAnsi="Arial" w:cs="Arial"/>
          <w:b/>
          <w:lang w:val="es-MX"/>
        </w:rPr>
        <w:t>marzo</w:t>
      </w:r>
      <w:r>
        <w:rPr>
          <w:rFonts w:ascii="Arial" w:hAnsi="Arial" w:cs="Arial"/>
          <w:b/>
          <w:lang w:val="es-MX"/>
        </w:rPr>
        <w:t xml:space="preserve"> de 2024</w:t>
      </w:r>
    </w:p>
    <w:p w14:paraId="11DAE0A1" w14:textId="77777777" w:rsidR="00AD3E1C" w:rsidRPr="00F73729" w:rsidRDefault="00AD3E1C" w:rsidP="00AD3E1C">
      <w:pPr>
        <w:jc w:val="center"/>
        <w:rPr>
          <w:rFonts w:ascii="Arial" w:hAnsi="Arial" w:cs="Arial"/>
          <w:b/>
          <w:sz w:val="12"/>
          <w:lang w:val="es-MX"/>
        </w:rPr>
      </w:pPr>
    </w:p>
    <w:p w14:paraId="14E835EA" w14:textId="022886F4" w:rsidR="00AD3E1C" w:rsidRPr="008B5792" w:rsidRDefault="00F46BAA" w:rsidP="00AD3E1C">
      <w:pPr>
        <w:jc w:val="center"/>
        <w:rPr>
          <w:rFonts w:ascii="Arial" w:hAnsi="Arial" w:cs="Arial"/>
          <w:noProof/>
          <w:lang w:val="es-MX" w:eastAsia="es-GT"/>
        </w:rPr>
      </w:pPr>
      <w:r w:rsidRPr="00F46BAA">
        <w:drawing>
          <wp:inline distT="0" distB="0" distL="0" distR="0" wp14:anchorId="350AD86D" wp14:editId="1CDCADFD">
            <wp:extent cx="3955415" cy="3136230"/>
            <wp:effectExtent l="0" t="0" r="698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53" cy="31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190B" w14:textId="77777777" w:rsidR="00AD3E1C" w:rsidRPr="0017281F" w:rsidRDefault="00AD3E1C" w:rsidP="00AD3E1C">
      <w:pPr>
        <w:jc w:val="center"/>
        <w:rPr>
          <w:rFonts w:ascii="Arial" w:hAnsi="Arial" w:cs="Arial"/>
          <w:sz w:val="8"/>
          <w:szCs w:val="8"/>
          <w:lang w:val="es-MX"/>
        </w:rPr>
      </w:pPr>
    </w:p>
    <w:p w14:paraId="79F275F6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5531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65A45CB2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6D84FC17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</w:t>
      </w:r>
      <w:r>
        <w:rPr>
          <w:rFonts w:ascii="Arial" w:hAnsi="Arial" w:cs="Arial"/>
          <w:b/>
          <w:lang w:val="es-MX"/>
        </w:rPr>
        <w:t>. 2</w:t>
      </w:r>
    </w:p>
    <w:p w14:paraId="21C7FFFC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10B42351" w14:textId="065EB77F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5E42C8">
        <w:rPr>
          <w:rFonts w:ascii="Arial" w:hAnsi="Arial" w:cs="Arial"/>
          <w:b/>
          <w:lang w:val="es-MX"/>
        </w:rPr>
        <w:t>marzo</w:t>
      </w:r>
      <w:r>
        <w:rPr>
          <w:rFonts w:ascii="Arial" w:hAnsi="Arial" w:cs="Arial"/>
          <w:b/>
          <w:lang w:val="es-MX"/>
        </w:rPr>
        <w:t xml:space="preserve"> de 2024</w:t>
      </w:r>
    </w:p>
    <w:p w14:paraId="69BB99D0" w14:textId="77777777" w:rsidR="00AD3E1C" w:rsidRPr="007337AD" w:rsidRDefault="00AD3E1C" w:rsidP="00AD3E1C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5D08B407" w14:textId="07F03DA3" w:rsidR="00AD3E1C" w:rsidRDefault="005E42C8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52B7EE15" wp14:editId="34FECA86">
            <wp:extent cx="6076092" cy="4982324"/>
            <wp:effectExtent l="0" t="571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1932" cy="499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F46DD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437E495A" w14:textId="4EB466A4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79D27F3C" w14:textId="77777777" w:rsidR="00674549" w:rsidRDefault="00674549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5ED0DCF5" w14:textId="77777777" w:rsidR="00AD3E1C" w:rsidRDefault="00AD3E1C" w:rsidP="00AD3E1C">
      <w:pPr>
        <w:jc w:val="both"/>
      </w:pPr>
      <w:r>
        <w:rPr>
          <w:rFonts w:ascii="Arial" w:hAnsi="Arial" w:cs="Arial"/>
          <w:lang w:val="es-MX"/>
        </w:rPr>
        <w:t>Así mismo se detallan a continuación los gastos de las diferentes dependencias, las cuales están</w:t>
      </w:r>
      <w:r w:rsidRPr="00F46C0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sujetas al Viceministerio de Comercio Exterior e Integración Económica:</w:t>
      </w:r>
    </w:p>
    <w:p w14:paraId="0DB985FD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Cuadro No. 1</w:t>
      </w:r>
    </w:p>
    <w:p w14:paraId="2155EC5D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Presupuesto por dependencias </w:t>
      </w:r>
    </w:p>
    <w:p w14:paraId="78598120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1CBBA48F" w14:textId="77777777" w:rsidR="00AD3E1C" w:rsidRPr="0077552D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Ejecución del Presupuesto </w:t>
      </w:r>
      <w:r>
        <w:rPr>
          <w:rFonts w:ascii="Arial" w:hAnsi="Arial" w:cs="Arial"/>
          <w:b/>
          <w:lang w:val="es-MX"/>
        </w:rPr>
        <w:t>por grupo de gasto</w:t>
      </w:r>
    </w:p>
    <w:p w14:paraId="65A4C635" w14:textId="614C0791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AC46D0">
        <w:rPr>
          <w:rFonts w:ascii="Arial" w:hAnsi="Arial" w:cs="Arial"/>
          <w:b/>
          <w:lang w:val="es-MX"/>
        </w:rPr>
        <w:t>marzo</w:t>
      </w:r>
      <w:r>
        <w:rPr>
          <w:rFonts w:ascii="Arial" w:hAnsi="Arial" w:cs="Arial"/>
          <w:b/>
          <w:lang w:val="es-MX"/>
        </w:rPr>
        <w:t xml:space="preserve"> de 2024</w:t>
      </w:r>
    </w:p>
    <w:p w14:paraId="7D54CB4C" w14:textId="77777777" w:rsidR="00AD3E1C" w:rsidRPr="00673927" w:rsidRDefault="00AD3E1C" w:rsidP="00AD3E1C">
      <w:pPr>
        <w:rPr>
          <w:noProof/>
          <w:sz w:val="12"/>
          <w:szCs w:val="12"/>
          <w:lang w:eastAsia="es-GT"/>
        </w:rPr>
      </w:pPr>
    </w:p>
    <w:p w14:paraId="39081FF7" w14:textId="52F10EBF" w:rsidR="00AD3E1C" w:rsidRDefault="00AC46D0" w:rsidP="00AD3E1C">
      <w:pPr>
        <w:rPr>
          <w:noProof/>
          <w:lang w:eastAsia="es-GT"/>
        </w:rPr>
      </w:pPr>
      <w:r w:rsidRPr="00AC46D0">
        <w:drawing>
          <wp:inline distT="0" distB="0" distL="0" distR="0" wp14:anchorId="2AC2525A" wp14:editId="5864C6D3">
            <wp:extent cx="5611504" cy="5327650"/>
            <wp:effectExtent l="0" t="0" r="825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28" cy="53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1C3A" w14:textId="77777777" w:rsidR="00AD3E1C" w:rsidRPr="00C64253" w:rsidRDefault="00AD3E1C" w:rsidP="00AD3E1C">
      <w:pPr>
        <w:rPr>
          <w:noProof/>
          <w:sz w:val="12"/>
          <w:szCs w:val="12"/>
          <w:lang w:eastAsia="es-GT"/>
        </w:rPr>
      </w:pPr>
    </w:p>
    <w:p w14:paraId="49AA9A36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</w:t>
      </w:r>
      <w:r w:rsidRPr="008B0C02">
        <w:rPr>
          <w:rFonts w:ascii="Arial" w:hAnsi="Arial" w:cs="Arial"/>
          <w:sz w:val="12"/>
          <w:szCs w:val="12"/>
          <w:lang w:val="es-MX"/>
        </w:rPr>
        <w:t>: Sistema de Contabilidad Integrada –SICOIN-</w:t>
      </w:r>
    </w:p>
    <w:p w14:paraId="30EAEBD9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1AFD461B" w14:textId="77777777" w:rsidR="00AC46D0" w:rsidRDefault="00AC46D0" w:rsidP="00AD3E1C">
      <w:pPr>
        <w:jc w:val="center"/>
        <w:rPr>
          <w:rFonts w:ascii="Arial" w:hAnsi="Arial" w:cs="Arial"/>
          <w:b/>
          <w:sz w:val="28"/>
          <w:lang w:val="es-MX"/>
        </w:rPr>
      </w:pPr>
    </w:p>
    <w:p w14:paraId="533C64C3" w14:textId="77777777" w:rsidR="00AC46D0" w:rsidRDefault="00AC46D0" w:rsidP="00AD3E1C">
      <w:pPr>
        <w:jc w:val="center"/>
        <w:rPr>
          <w:rFonts w:ascii="Arial" w:hAnsi="Arial" w:cs="Arial"/>
          <w:b/>
          <w:sz w:val="28"/>
          <w:lang w:val="es-MX"/>
        </w:rPr>
      </w:pPr>
    </w:p>
    <w:p w14:paraId="43FE027C" w14:textId="77777777" w:rsidR="00AC46D0" w:rsidRDefault="00AC46D0" w:rsidP="00AD3E1C">
      <w:pPr>
        <w:jc w:val="center"/>
        <w:rPr>
          <w:rFonts w:ascii="Arial" w:hAnsi="Arial" w:cs="Arial"/>
          <w:b/>
          <w:sz w:val="28"/>
          <w:lang w:val="es-MX"/>
        </w:rPr>
      </w:pPr>
    </w:p>
    <w:p w14:paraId="09166FC9" w14:textId="77777777" w:rsidR="00AC46D0" w:rsidRDefault="00AC46D0" w:rsidP="00AD3E1C">
      <w:pPr>
        <w:jc w:val="center"/>
        <w:rPr>
          <w:rFonts w:ascii="Arial" w:hAnsi="Arial" w:cs="Arial"/>
          <w:b/>
          <w:sz w:val="28"/>
          <w:lang w:val="es-MX"/>
        </w:rPr>
      </w:pPr>
    </w:p>
    <w:p w14:paraId="58C93D89" w14:textId="77777777" w:rsidR="00AC46D0" w:rsidRDefault="00AC46D0" w:rsidP="00AD3E1C">
      <w:pPr>
        <w:jc w:val="center"/>
        <w:rPr>
          <w:rFonts w:ascii="Arial" w:hAnsi="Arial" w:cs="Arial"/>
          <w:b/>
          <w:sz w:val="28"/>
          <w:lang w:val="es-MX"/>
        </w:rPr>
      </w:pPr>
    </w:p>
    <w:p w14:paraId="3F66C2B1" w14:textId="3CCB27F9" w:rsidR="00AD3E1C" w:rsidRPr="00233DBD" w:rsidRDefault="00AD3E1C" w:rsidP="00AD3E1C">
      <w:pPr>
        <w:jc w:val="center"/>
        <w:rPr>
          <w:rFonts w:ascii="Arial" w:hAnsi="Arial" w:cs="Arial"/>
          <w:b/>
          <w:sz w:val="28"/>
          <w:lang w:val="es-MX"/>
        </w:rPr>
      </w:pPr>
      <w:r w:rsidRPr="00233DBD">
        <w:rPr>
          <w:rFonts w:ascii="Arial" w:hAnsi="Arial" w:cs="Arial"/>
          <w:b/>
          <w:sz w:val="28"/>
          <w:lang w:val="es-MX"/>
        </w:rPr>
        <w:lastRenderedPageBreak/>
        <w:t>Informe de Ejecución de Cuota</w:t>
      </w:r>
    </w:p>
    <w:p w14:paraId="6447D87D" w14:textId="77777777" w:rsidR="00AD3E1C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33492B99" w14:textId="77777777" w:rsidR="00AD3E1C" w:rsidRDefault="00AD3E1C" w:rsidP="00AD3E1C">
      <w:pPr>
        <w:jc w:val="both"/>
        <w:rPr>
          <w:rFonts w:ascii="Arial" w:hAnsi="Arial" w:cs="Arial"/>
          <w:lang w:val="es-MX"/>
        </w:rPr>
      </w:pPr>
    </w:p>
    <w:p w14:paraId="191A4D8C" w14:textId="1A0B3A99" w:rsidR="00AD3E1C" w:rsidRDefault="00AD3E1C" w:rsidP="00AD3E1C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>
        <w:rPr>
          <w:rFonts w:ascii="Arial" w:hAnsi="Arial" w:cs="Arial"/>
          <w:lang w:val="es-MX"/>
        </w:rPr>
        <w:t xml:space="preserve"> al mes de </w:t>
      </w:r>
      <w:r w:rsidR="00AC46D0">
        <w:rPr>
          <w:rFonts w:ascii="Arial" w:hAnsi="Arial" w:cs="Arial"/>
          <w:lang w:val="es-MX"/>
        </w:rPr>
        <w:t>marzo</w:t>
      </w:r>
      <w:r>
        <w:rPr>
          <w:rFonts w:ascii="Arial" w:hAnsi="Arial" w:cs="Arial"/>
          <w:lang w:val="es-MX"/>
        </w:rPr>
        <w:t xml:space="preserve"> de 2024:</w:t>
      </w:r>
    </w:p>
    <w:p w14:paraId="211DB9D8" w14:textId="77777777" w:rsidR="00AD3E1C" w:rsidRDefault="00AD3E1C" w:rsidP="00AD3E1C">
      <w:pPr>
        <w:jc w:val="both"/>
        <w:rPr>
          <w:rFonts w:ascii="Arial" w:hAnsi="Arial" w:cs="Arial"/>
          <w:lang w:val="es-MX"/>
        </w:rPr>
      </w:pPr>
    </w:p>
    <w:p w14:paraId="0C6F5FF9" w14:textId="6723A6DD" w:rsidR="00AD3E1C" w:rsidRDefault="00AC46D0" w:rsidP="00AD3E1C">
      <w:pPr>
        <w:jc w:val="both"/>
        <w:rPr>
          <w:rFonts w:ascii="Arial" w:hAnsi="Arial" w:cs="Arial"/>
          <w:lang w:val="es-MX"/>
        </w:rPr>
      </w:pPr>
      <w:r w:rsidRPr="00AC46D0">
        <w:drawing>
          <wp:inline distT="0" distB="0" distL="0" distR="0" wp14:anchorId="6C2005DF" wp14:editId="03C1B179">
            <wp:extent cx="5610336" cy="22733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51" cy="22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9865" w14:textId="77777777" w:rsidR="00AD3E1C" w:rsidRPr="000B0D62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4900125D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B0D6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</w:t>
      </w:r>
      <w:r>
        <w:rPr>
          <w:rFonts w:ascii="Arial" w:hAnsi="Arial" w:cs="Arial"/>
          <w:sz w:val="12"/>
          <w:szCs w:val="12"/>
          <w:lang w:val="es-MX"/>
        </w:rPr>
        <w:t>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22CD520E" w14:textId="77777777" w:rsidR="00AD3E1C" w:rsidRPr="00EA5E02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39D19583" w14:textId="77777777" w:rsidR="00AD3E1C" w:rsidRDefault="00AD3E1C" w:rsidP="00AD3E1C">
      <w:pPr>
        <w:rPr>
          <w:rFonts w:ascii="Times New Roman" w:hAnsi="Times New Roman"/>
        </w:rPr>
      </w:pPr>
    </w:p>
    <w:p w14:paraId="3861A5CC" w14:textId="77777777" w:rsidR="00AD3E1C" w:rsidRDefault="00AD3E1C" w:rsidP="00AD3E1C">
      <w:pPr>
        <w:rPr>
          <w:rFonts w:ascii="Times New Roman" w:hAnsi="Times New Roman"/>
        </w:rPr>
      </w:pPr>
    </w:p>
    <w:p w14:paraId="15224978" w14:textId="77777777" w:rsidR="00AD3E1C" w:rsidRDefault="00AD3E1C" w:rsidP="00AD3E1C">
      <w:pPr>
        <w:rPr>
          <w:rFonts w:ascii="Times New Roman" w:hAnsi="Times New Roman"/>
        </w:rPr>
      </w:pPr>
    </w:p>
    <w:p w14:paraId="5F694993" w14:textId="77777777" w:rsidR="00AD3E1C" w:rsidRDefault="00AD3E1C" w:rsidP="00AD3E1C">
      <w:pPr>
        <w:rPr>
          <w:rFonts w:ascii="Times New Roman" w:hAnsi="Times New Roman"/>
        </w:rPr>
      </w:pPr>
    </w:p>
    <w:p w14:paraId="65386318" w14:textId="77777777" w:rsidR="00AD3E1C" w:rsidRDefault="00AD3E1C" w:rsidP="00AD3E1C">
      <w:pPr>
        <w:rPr>
          <w:rFonts w:ascii="Times New Roman" w:hAnsi="Times New Roman"/>
        </w:rPr>
      </w:pPr>
    </w:p>
    <w:p w14:paraId="3F3E6FA1" w14:textId="77777777" w:rsidR="00AD3E1C" w:rsidRDefault="00AD3E1C" w:rsidP="00AD3E1C">
      <w:pPr>
        <w:rPr>
          <w:rFonts w:ascii="Times New Roman" w:hAnsi="Times New Roman"/>
        </w:rPr>
      </w:pPr>
    </w:p>
    <w:p w14:paraId="703A6431" w14:textId="77777777" w:rsidR="00950217" w:rsidRPr="00EB2464" w:rsidRDefault="00950217" w:rsidP="2E83A07D">
      <w:pPr>
        <w:pStyle w:val="Ttulo1"/>
        <w:rPr>
          <w:rFonts w:ascii="Times New Roman" w:hAnsi="Times New Roman" w:cs="Times New Roman"/>
          <w:sz w:val="24"/>
          <w:szCs w:val="24"/>
        </w:rPr>
      </w:pPr>
    </w:p>
    <w:p w14:paraId="74EA25D1" w14:textId="5AD3DBE5" w:rsidR="1A98FAC5" w:rsidRDefault="1A98FAC5" w:rsidP="1A98FAC5">
      <w:pPr>
        <w:rPr>
          <w:rFonts w:ascii="Times New Roman" w:hAnsi="Times New Roman" w:cs="Times New Roman"/>
        </w:rPr>
      </w:pPr>
    </w:p>
    <w:p w14:paraId="0CA7C413" w14:textId="77777777" w:rsidR="00EB2464" w:rsidRPr="00EB2464" w:rsidRDefault="00EB2464" w:rsidP="1A98FAC5">
      <w:pPr>
        <w:rPr>
          <w:rFonts w:ascii="Times New Roman" w:hAnsi="Times New Roman" w:cs="Times New Roman"/>
        </w:rPr>
      </w:pPr>
    </w:p>
    <w:sectPr w:rsidR="00EB2464" w:rsidRPr="00EB2464" w:rsidSect="00A34B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3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1F24" w14:textId="77777777" w:rsidR="00606D76" w:rsidRDefault="00606D76" w:rsidP="00950217">
      <w:r>
        <w:separator/>
      </w:r>
    </w:p>
  </w:endnote>
  <w:endnote w:type="continuationSeparator" w:id="0">
    <w:p w14:paraId="0ED8F574" w14:textId="77777777" w:rsidR="00606D76" w:rsidRDefault="00606D76" w:rsidP="0095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4D0D3" w14:textId="77777777" w:rsidR="00ED2FA1" w:rsidRDefault="00ED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A1189" w14:textId="0B1D01B9" w:rsidR="00ED2FA1" w:rsidRDefault="00ED2FA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2D7BFB7" wp14:editId="023759C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7981772" cy="925989"/>
          <wp:effectExtent l="0" t="0" r="635" b="7620"/>
          <wp:wrapNone/>
          <wp:docPr id="6195608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60806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772" cy="925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75D6A" w14:textId="77777777" w:rsidR="00ED2FA1" w:rsidRDefault="00ED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E5F1A" w14:textId="77777777" w:rsidR="00606D76" w:rsidRDefault="00606D76" w:rsidP="00950217">
      <w:r>
        <w:separator/>
      </w:r>
    </w:p>
  </w:footnote>
  <w:footnote w:type="continuationSeparator" w:id="0">
    <w:p w14:paraId="5F362F25" w14:textId="77777777" w:rsidR="00606D76" w:rsidRDefault="00606D76" w:rsidP="0095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A389" w14:textId="77777777" w:rsidR="00ED2FA1" w:rsidRDefault="00ED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499DC" w14:textId="636D1C2E" w:rsidR="00ED2FA1" w:rsidRDefault="00ED2FA1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BDEEEAB" wp14:editId="7D06F49F">
          <wp:simplePos x="0" y="0"/>
          <wp:positionH relativeFrom="page">
            <wp:align>left</wp:align>
          </wp:positionH>
          <wp:positionV relativeFrom="paragraph">
            <wp:posOffset>-192405</wp:posOffset>
          </wp:positionV>
          <wp:extent cx="7753350" cy="1283452"/>
          <wp:effectExtent l="0" t="0" r="0" b="0"/>
          <wp:wrapNone/>
          <wp:docPr id="922632323" name="Imagen 1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632323" name="Imagen 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83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F5825" w14:textId="77777777" w:rsidR="00ED2FA1" w:rsidRDefault="00ED2F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17"/>
    <w:rsid w:val="00007785"/>
    <w:rsid w:val="00062442"/>
    <w:rsid w:val="00183A5B"/>
    <w:rsid w:val="00271C48"/>
    <w:rsid w:val="002C2478"/>
    <w:rsid w:val="00353C44"/>
    <w:rsid w:val="0037225F"/>
    <w:rsid w:val="003F1CB4"/>
    <w:rsid w:val="00507D19"/>
    <w:rsid w:val="00587B55"/>
    <w:rsid w:val="005C4EEB"/>
    <w:rsid w:val="005E42C8"/>
    <w:rsid w:val="00606D76"/>
    <w:rsid w:val="00613D05"/>
    <w:rsid w:val="006515B9"/>
    <w:rsid w:val="00674549"/>
    <w:rsid w:val="006E1C78"/>
    <w:rsid w:val="006E32FB"/>
    <w:rsid w:val="00733A93"/>
    <w:rsid w:val="007E36F5"/>
    <w:rsid w:val="00870270"/>
    <w:rsid w:val="00891D77"/>
    <w:rsid w:val="008973EC"/>
    <w:rsid w:val="008E47E2"/>
    <w:rsid w:val="0090332D"/>
    <w:rsid w:val="00946B79"/>
    <w:rsid w:val="00950217"/>
    <w:rsid w:val="00A07044"/>
    <w:rsid w:val="00A34B00"/>
    <w:rsid w:val="00AC46D0"/>
    <w:rsid w:val="00AD3E1C"/>
    <w:rsid w:val="00BB35A3"/>
    <w:rsid w:val="00BC13B2"/>
    <w:rsid w:val="00BE4C5C"/>
    <w:rsid w:val="00BE6DE5"/>
    <w:rsid w:val="00C07E0B"/>
    <w:rsid w:val="00CF53C4"/>
    <w:rsid w:val="00CF72F1"/>
    <w:rsid w:val="00E301A8"/>
    <w:rsid w:val="00EB2464"/>
    <w:rsid w:val="00ED2FA1"/>
    <w:rsid w:val="00F46BAA"/>
    <w:rsid w:val="00F7732C"/>
    <w:rsid w:val="1A98FAC5"/>
    <w:rsid w:val="2E83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ED62ED2"/>
  <w15:docId w15:val="{5BCDE7AD-94F1-4669-9BD5-B948C313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217"/>
  </w:style>
  <w:style w:type="paragraph" w:styleId="Piedepgina">
    <w:name w:val="footer"/>
    <w:basedOn w:val="Normal"/>
    <w:link w:val="Piedepgina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21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973EC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C247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AD3E1C"/>
    <w:pPr>
      <w:ind w:right="-57"/>
    </w:pPr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AD3E1C"/>
    <w:rPr>
      <w:rFonts w:ascii="Arial" w:eastAsia="Times New Roman" w:hAnsi="Arial" w:cs="Times New Roman"/>
      <w:kern w:val="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arrivillaga</dc:creator>
  <cp:lastModifiedBy>Cindy Gisela Barrios de Navas</cp:lastModifiedBy>
  <cp:revision>16</cp:revision>
  <cp:lastPrinted>2024-01-15T21:26:00Z</cp:lastPrinted>
  <dcterms:created xsi:type="dcterms:W3CDTF">2024-02-01T19:32:00Z</dcterms:created>
  <dcterms:modified xsi:type="dcterms:W3CDTF">2024-04-01T16:01:00Z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715555313</vt:i4>
  </property>
</Properties>
</file>