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66" w:rsidRDefault="00B17C11">
      <w:pPr>
        <w:rPr>
          <w:lang w:val="es-MX"/>
        </w:rPr>
      </w:pPr>
      <w:r>
        <w:rPr>
          <w:lang w:val="es-MX"/>
        </w:rPr>
        <w:t>Indicadores pertenencia Socio Lingüística, atendidos por la Dirección del Sistema Nacional de la Calidad</w:t>
      </w:r>
    </w:p>
    <w:p w:rsidR="009F056D" w:rsidRPr="00853C9F" w:rsidRDefault="00853C9F">
      <w:pPr>
        <w:rPr>
          <w:lang w:val="es-MX"/>
        </w:rPr>
      </w:pPr>
      <w:r w:rsidRPr="00853C9F">
        <w:rPr>
          <w:lang w:val="es-MX"/>
        </w:rPr>
        <w:drawing>
          <wp:inline distT="0" distB="0" distL="0" distR="0">
            <wp:extent cx="8789670" cy="4400550"/>
            <wp:effectExtent l="19050" t="0" r="1143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056D" w:rsidRDefault="00853C9F">
      <w:pPr>
        <w:rPr>
          <w:lang w:val="es-MX"/>
        </w:rPr>
      </w:pPr>
      <w:r w:rsidRPr="00853C9F">
        <w:rPr>
          <w:lang w:val="es-MX"/>
        </w:rPr>
        <w:lastRenderedPageBreak/>
        <w:drawing>
          <wp:inline distT="0" distB="0" distL="0" distR="0">
            <wp:extent cx="8785860" cy="4766310"/>
            <wp:effectExtent l="19050" t="0" r="15240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501B" w:rsidRDefault="00853C9F">
      <w:pPr>
        <w:rPr>
          <w:lang w:val="es-MX"/>
        </w:rPr>
      </w:pPr>
      <w:r w:rsidRPr="00853C9F">
        <w:rPr>
          <w:lang w:val="es-MX"/>
        </w:rPr>
        <w:lastRenderedPageBreak/>
        <w:drawing>
          <wp:inline distT="0" distB="0" distL="0" distR="0">
            <wp:extent cx="8713470" cy="4834890"/>
            <wp:effectExtent l="19050" t="0" r="11430" b="3810"/>
            <wp:docPr id="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7501B" w:rsidSect="00C84E66">
      <w:headerReference w:type="default" r:id="rId9"/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5E7" w:rsidRDefault="007A45E7" w:rsidP="00C84E66">
      <w:pPr>
        <w:spacing w:before="0" w:after="0"/>
      </w:pPr>
      <w:r>
        <w:separator/>
      </w:r>
    </w:p>
  </w:endnote>
  <w:endnote w:type="continuationSeparator" w:id="0">
    <w:p w:rsidR="007A45E7" w:rsidRDefault="007A45E7" w:rsidP="00C84E6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5E7" w:rsidRDefault="007A45E7" w:rsidP="00C84E66">
      <w:pPr>
        <w:spacing w:before="0" w:after="0"/>
      </w:pPr>
      <w:r w:rsidRPr="00C84E66">
        <w:rPr>
          <w:color w:val="000000"/>
        </w:rPr>
        <w:separator/>
      </w:r>
    </w:p>
  </w:footnote>
  <w:footnote w:type="continuationSeparator" w:id="0">
    <w:p w:rsidR="007A45E7" w:rsidRDefault="007A45E7" w:rsidP="00C84E6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66" w:rsidRDefault="00C84E66">
    <w:pPr>
      <w:pStyle w:val="Encabezado"/>
      <w:tabs>
        <w:tab w:val="clear" w:pos="8838"/>
        <w:tab w:val="left" w:pos="9745"/>
      </w:tabs>
    </w:pPr>
    <w:r>
      <w:rPr>
        <w:noProof/>
        <w:lang w:val="en-US"/>
      </w:rPr>
      <w:drawing>
        <wp:inline distT="0" distB="0" distL="0" distR="0">
          <wp:extent cx="8113672" cy="1346966"/>
          <wp:effectExtent l="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3672" cy="13469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66"/>
    <w:rsid w:val="00066E20"/>
    <w:rsid w:val="0007139A"/>
    <w:rsid w:val="00084F91"/>
    <w:rsid w:val="00087F7C"/>
    <w:rsid w:val="000B3099"/>
    <w:rsid w:val="000D7AC8"/>
    <w:rsid w:val="000E5FF5"/>
    <w:rsid w:val="001121D3"/>
    <w:rsid w:val="00114CEA"/>
    <w:rsid w:val="00135883"/>
    <w:rsid w:val="00143E7E"/>
    <w:rsid w:val="00167793"/>
    <w:rsid w:val="001705EE"/>
    <w:rsid w:val="001978B0"/>
    <w:rsid w:val="001B5CB3"/>
    <w:rsid w:val="00220577"/>
    <w:rsid w:val="002305B9"/>
    <w:rsid w:val="0026697D"/>
    <w:rsid w:val="002805EC"/>
    <w:rsid w:val="00297B2E"/>
    <w:rsid w:val="002F000F"/>
    <w:rsid w:val="00310CB7"/>
    <w:rsid w:val="003166D6"/>
    <w:rsid w:val="003332F8"/>
    <w:rsid w:val="0034267E"/>
    <w:rsid w:val="003831A7"/>
    <w:rsid w:val="00390228"/>
    <w:rsid w:val="00397950"/>
    <w:rsid w:val="003B157B"/>
    <w:rsid w:val="003B4D42"/>
    <w:rsid w:val="003C455D"/>
    <w:rsid w:val="004271FA"/>
    <w:rsid w:val="00465588"/>
    <w:rsid w:val="00484501"/>
    <w:rsid w:val="004B75F1"/>
    <w:rsid w:val="004D5B03"/>
    <w:rsid w:val="004F1A62"/>
    <w:rsid w:val="00506B83"/>
    <w:rsid w:val="0051274A"/>
    <w:rsid w:val="005167EA"/>
    <w:rsid w:val="00591DD9"/>
    <w:rsid w:val="00594953"/>
    <w:rsid w:val="006451BA"/>
    <w:rsid w:val="00650ACE"/>
    <w:rsid w:val="00652B75"/>
    <w:rsid w:val="006A4ABB"/>
    <w:rsid w:val="006A6562"/>
    <w:rsid w:val="006A71AC"/>
    <w:rsid w:val="006B6115"/>
    <w:rsid w:val="006B7496"/>
    <w:rsid w:val="006E0B4C"/>
    <w:rsid w:val="00782159"/>
    <w:rsid w:val="00790A8C"/>
    <w:rsid w:val="007A45E7"/>
    <w:rsid w:val="007B5C40"/>
    <w:rsid w:val="007D1FAF"/>
    <w:rsid w:val="007E4273"/>
    <w:rsid w:val="007F2D29"/>
    <w:rsid w:val="0082554B"/>
    <w:rsid w:val="00853C9F"/>
    <w:rsid w:val="008648E3"/>
    <w:rsid w:val="00880A7B"/>
    <w:rsid w:val="008A5F57"/>
    <w:rsid w:val="008C0418"/>
    <w:rsid w:val="008D32E2"/>
    <w:rsid w:val="008F617F"/>
    <w:rsid w:val="00947BA9"/>
    <w:rsid w:val="009667C3"/>
    <w:rsid w:val="009B2694"/>
    <w:rsid w:val="009F056D"/>
    <w:rsid w:val="00A072CE"/>
    <w:rsid w:val="00A155F8"/>
    <w:rsid w:val="00A22B08"/>
    <w:rsid w:val="00A45414"/>
    <w:rsid w:val="00A47192"/>
    <w:rsid w:val="00AA516E"/>
    <w:rsid w:val="00AC6643"/>
    <w:rsid w:val="00AD727C"/>
    <w:rsid w:val="00AE562A"/>
    <w:rsid w:val="00B17C11"/>
    <w:rsid w:val="00BB3787"/>
    <w:rsid w:val="00BD225B"/>
    <w:rsid w:val="00BE506E"/>
    <w:rsid w:val="00BE53D5"/>
    <w:rsid w:val="00C323C8"/>
    <w:rsid w:val="00C84E66"/>
    <w:rsid w:val="00CB7A95"/>
    <w:rsid w:val="00CD4565"/>
    <w:rsid w:val="00CF52E3"/>
    <w:rsid w:val="00D37C0F"/>
    <w:rsid w:val="00D729A1"/>
    <w:rsid w:val="00DB4FA3"/>
    <w:rsid w:val="00E165F0"/>
    <w:rsid w:val="00E61CE6"/>
    <w:rsid w:val="00E73C6D"/>
    <w:rsid w:val="00F175AF"/>
    <w:rsid w:val="00F31722"/>
    <w:rsid w:val="00F7501B"/>
    <w:rsid w:val="00FD3D51"/>
    <w:rsid w:val="00FD4E14"/>
    <w:rsid w:val="00FF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GT" w:eastAsia="en-US" w:bidi="ar-SA"/>
      </w:rPr>
    </w:rPrDefault>
    <w:pPrDefault>
      <w:pPr>
        <w:autoSpaceDN w:val="0"/>
        <w:spacing w:before="100" w:after="10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4E66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rsid w:val="00C84E66"/>
  </w:style>
  <w:style w:type="paragraph" w:styleId="Piedepgina">
    <w:name w:val="foot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rsid w:val="00C84E66"/>
  </w:style>
  <w:style w:type="paragraph" w:styleId="Textodeglobo">
    <w:name w:val="Balloon Text"/>
    <w:basedOn w:val="Normal"/>
    <w:rsid w:val="00C84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C8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mineco2\20200504\informacion_publica\sujetos\CEINFORMA\para_trabajar\actividades_snc2025123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F:\mineco2\20200504\informacion_publica\sujetos\CEINFORMA\para_trabajar\actividades_snc2025123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512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1988407699037624E-2"/>
          <c:y val="0.38473388743073783"/>
          <c:w val="0.89745603674540686"/>
          <c:h val="0.49928623505395198"/>
        </c:manualLayout>
      </c:layout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Gènero!$B$1245:$D$1245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No proporcionó</c:v>
                </c:pt>
              </c:strCache>
            </c:strRef>
          </c:cat>
          <c:val>
            <c:numRef>
              <c:f>Gènero!$B$1246:$D$1246</c:f>
              <c:numCache>
                <c:formatCode>0</c:formatCode>
                <c:ptCount val="3"/>
                <c:pt idx="0">
                  <c:v>18</c:v>
                </c:pt>
                <c:pt idx="1">
                  <c:v>21</c:v>
                </c:pt>
                <c:pt idx="2">
                  <c:v>0</c:v>
                </c:pt>
              </c:numCache>
            </c:numRef>
          </c:val>
        </c:ser>
        <c:axId val="142630912"/>
        <c:axId val="142661120"/>
      </c:barChart>
      <c:catAx>
        <c:axId val="142630912"/>
        <c:scaling>
          <c:orientation val="minMax"/>
        </c:scaling>
        <c:axPos val="b"/>
        <c:tickLblPos val="nextTo"/>
        <c:crossAx val="142661120"/>
        <c:crosses val="autoZero"/>
        <c:auto val="1"/>
        <c:lblAlgn val="ctr"/>
        <c:lblOffset val="100"/>
      </c:catAx>
      <c:valAx>
        <c:axId val="142661120"/>
        <c:scaling>
          <c:orientation val="minMax"/>
        </c:scaling>
        <c:axPos val="l"/>
        <c:majorGridlines/>
        <c:numFmt formatCode="0" sourceLinked="1"/>
        <c:tickLblPos val="nextTo"/>
        <c:crossAx val="142630912"/>
        <c:crosses val="autoZero"/>
        <c:crossBetween val="between"/>
      </c:valAx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1988407699037624E-2"/>
          <c:y val="0.29405761779777551"/>
          <c:w val="0.89745603674540686"/>
          <c:h val="0.55809867516560463"/>
        </c:manualLayout>
      </c:layout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Pueblo!$B$1209:$F$1209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Mestizo / Ladino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Pueblo!$B$1210:$F$1210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30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axId val="153096192"/>
        <c:axId val="146432768"/>
      </c:barChart>
      <c:catAx>
        <c:axId val="153096192"/>
        <c:scaling>
          <c:orientation val="minMax"/>
        </c:scaling>
        <c:axPos val="b"/>
        <c:tickLblPos val="nextTo"/>
        <c:crossAx val="146432768"/>
        <c:crosses val="autoZero"/>
        <c:auto val="1"/>
        <c:lblAlgn val="ctr"/>
        <c:lblOffset val="100"/>
      </c:catAx>
      <c:valAx>
        <c:axId val="146432768"/>
        <c:scaling>
          <c:orientation val="minMax"/>
        </c:scaling>
        <c:axPos val="l"/>
        <c:majorGridlines/>
        <c:numFmt formatCode="General" sourceLinked="1"/>
        <c:tickLblPos val="nextTo"/>
        <c:crossAx val="153096192"/>
        <c:crosses val="autoZero"/>
        <c:crossBetween val="between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Atención por Lengua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dic. 2025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Lengua!$A$1218</c:f>
              <c:strCache>
                <c:ptCount val="1"/>
                <c:pt idx="0">
                  <c:v>dic. 2025</c:v>
                </c:pt>
              </c:strCache>
            </c:strRef>
          </c:tx>
          <c:dLbls>
            <c:showVal val="1"/>
          </c:dLbls>
          <c:cat>
            <c:strRef>
              <c:f>Lengua!$B$1217:$F$1217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Español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Lengua!$B$1218:$F$1218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36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axId val="146775424"/>
        <c:axId val="55317632"/>
      </c:barChart>
      <c:catAx>
        <c:axId val="146775424"/>
        <c:scaling>
          <c:orientation val="minMax"/>
        </c:scaling>
        <c:axPos val="b"/>
        <c:tickLblPos val="nextTo"/>
        <c:crossAx val="55317632"/>
        <c:crosses val="autoZero"/>
        <c:auto val="1"/>
        <c:lblAlgn val="ctr"/>
        <c:lblOffset val="100"/>
      </c:catAx>
      <c:valAx>
        <c:axId val="55317632"/>
        <c:scaling>
          <c:orientation val="minMax"/>
        </c:scaling>
        <c:axPos val="l"/>
        <c:majorGridlines/>
        <c:numFmt formatCode="General" sourceLinked="1"/>
        <c:tickLblPos val="nextTo"/>
        <c:crossAx val="146775424"/>
        <c:crosses val="autoZero"/>
        <c:crossBetween val="between"/>
      </c:valAx>
    </c:plotArea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</cdr:x>
      <cdr:y>0</cdr:y>
    </cdr:from>
    <cdr:to>
      <cdr:x>0.6</cdr:x>
      <cdr:y>0.33333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1828800" y="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0.24167</cdr:x>
      <cdr:y>0.04514</cdr:y>
    </cdr:from>
    <cdr:to>
      <cdr:x>0.7625</cdr:x>
      <cdr:y>0.3125</cdr:y>
    </cdr:to>
    <cdr:sp macro="" textlink="">
      <cdr:nvSpPr>
        <cdr:cNvPr id="3" name="2 CuadroTexto"/>
        <cdr:cNvSpPr txBox="1"/>
      </cdr:nvSpPr>
      <cdr:spPr>
        <a:xfrm xmlns:a="http://schemas.openxmlformats.org/drawingml/2006/main">
          <a:off x="1104900" y="123825"/>
          <a:ext cx="2381250" cy="733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1800" b="1">
              <a:latin typeface="+mn-lt"/>
              <a:ea typeface="+mn-ea"/>
              <a:cs typeface="+mn-cs"/>
            </a:rPr>
            <a:t>Atención por Género</a:t>
          </a:r>
          <a:endParaRPr lang="en-US" sz="1800"/>
        </a:p>
        <a:p xmlns:a="http://schemas.openxmlformats.org/drawingml/2006/main">
          <a:pPr algn="ctr"/>
          <a:r>
            <a:rPr lang="en-US" sz="1800" b="1">
              <a:latin typeface="+mn-lt"/>
              <a:ea typeface="+mn-ea"/>
              <a:cs typeface="+mn-cs"/>
            </a:rPr>
            <a:t>dic. 2025</a:t>
          </a:r>
          <a:endParaRPr lang="en-US" sz="1800"/>
        </a:p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0.2875</cdr:x>
      <cdr:y>0.00298</cdr:y>
    </cdr:from>
    <cdr:to>
      <cdr:x>0.74375</cdr:x>
      <cdr:y>0.1994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1314450" y="9525"/>
          <a:ext cx="2085975" cy="628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0.16667</cdr:x>
      <cdr:y>0.0119</cdr:y>
    </cdr:from>
    <cdr:to>
      <cdr:x>0.8375</cdr:x>
      <cdr:y>0.29762</cdr:y>
    </cdr:to>
    <cdr:sp macro="" textlink="">
      <cdr:nvSpPr>
        <cdr:cNvPr id="3" name="2 CuadroTexto"/>
        <cdr:cNvSpPr txBox="1"/>
      </cdr:nvSpPr>
      <cdr:spPr>
        <a:xfrm xmlns:a="http://schemas.openxmlformats.org/drawingml/2006/main">
          <a:off x="762000" y="38100"/>
          <a:ext cx="306705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0.10208</cdr:x>
      <cdr:y>0.03869</cdr:y>
    </cdr:from>
    <cdr:to>
      <cdr:x>0.90208</cdr:x>
      <cdr:y>0.22321</cdr:y>
    </cdr:to>
    <cdr:sp macro="" textlink="">
      <cdr:nvSpPr>
        <cdr:cNvPr id="4" name="3 CuadroTexto"/>
        <cdr:cNvSpPr txBox="1"/>
      </cdr:nvSpPr>
      <cdr:spPr>
        <a:xfrm xmlns:a="http://schemas.openxmlformats.org/drawingml/2006/main">
          <a:off x="466725" y="123825"/>
          <a:ext cx="3657599" cy="590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1800" b="1">
              <a:latin typeface="+mn-lt"/>
              <a:ea typeface="+mn-ea"/>
              <a:cs typeface="+mn-cs"/>
            </a:rPr>
            <a:t>Atención de acuerdo al Pueblo</a:t>
          </a:r>
          <a:endParaRPr lang="en-US" sz="1800"/>
        </a:p>
        <a:p xmlns:a="http://schemas.openxmlformats.org/drawingml/2006/main">
          <a:pPr algn="ctr"/>
          <a:r>
            <a:rPr lang="en-US" sz="1800" b="1">
              <a:latin typeface="+mn-lt"/>
              <a:ea typeface="+mn-ea"/>
              <a:cs typeface="+mn-cs"/>
            </a:rPr>
            <a:t>dic.2025</a:t>
          </a:r>
          <a:endParaRPr lang="en-US" sz="18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Alvarado</dc:creator>
  <cp:lastModifiedBy>Erik Alvarado</cp:lastModifiedBy>
  <cp:revision>10</cp:revision>
  <cp:lastPrinted>2025-12-01T21:17:00Z</cp:lastPrinted>
  <dcterms:created xsi:type="dcterms:W3CDTF">2025-11-20T21:04:00Z</dcterms:created>
  <dcterms:modified xsi:type="dcterms:W3CDTF">2025-12-09T20:18:00Z</dcterms:modified>
</cp:coreProperties>
</file>