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D446" w14:textId="77777777" w:rsidR="002426E5" w:rsidRDefault="002426E5" w:rsidP="00441288">
      <w:pPr>
        <w:spacing w:line="240" w:lineRule="auto"/>
        <w:jc w:val="center"/>
        <w:rPr>
          <w:rFonts w:ascii="Verdana" w:hAnsi="Verdana" w:cs="Arial"/>
          <w:b/>
          <w:color w:val="002060"/>
          <w:sz w:val="48"/>
          <w:szCs w:val="24"/>
        </w:rPr>
      </w:pPr>
    </w:p>
    <w:p w14:paraId="0F882194" w14:textId="77777777" w:rsidR="002426E5" w:rsidRDefault="002426E5" w:rsidP="00441288">
      <w:pPr>
        <w:spacing w:line="240" w:lineRule="auto"/>
        <w:jc w:val="center"/>
        <w:rPr>
          <w:rFonts w:ascii="Verdana" w:hAnsi="Verdana" w:cs="Arial"/>
          <w:b/>
          <w:color w:val="002060"/>
          <w:sz w:val="48"/>
          <w:szCs w:val="24"/>
        </w:rPr>
      </w:pPr>
    </w:p>
    <w:p w14:paraId="747CDB51" w14:textId="77777777" w:rsidR="002426E5" w:rsidRDefault="002426E5" w:rsidP="00441288">
      <w:pPr>
        <w:spacing w:line="240" w:lineRule="auto"/>
        <w:jc w:val="center"/>
        <w:rPr>
          <w:rFonts w:ascii="Verdana" w:hAnsi="Verdana" w:cs="Arial"/>
          <w:b/>
          <w:color w:val="002060"/>
          <w:sz w:val="48"/>
          <w:szCs w:val="24"/>
        </w:rPr>
      </w:pPr>
    </w:p>
    <w:p w14:paraId="357AAFE5" w14:textId="77777777" w:rsidR="002426E5" w:rsidRDefault="002426E5" w:rsidP="00441288">
      <w:pPr>
        <w:spacing w:line="240" w:lineRule="auto"/>
        <w:jc w:val="center"/>
        <w:rPr>
          <w:rFonts w:ascii="Verdana" w:hAnsi="Verdana" w:cs="Arial"/>
          <w:b/>
          <w:color w:val="002060"/>
          <w:sz w:val="48"/>
          <w:szCs w:val="24"/>
        </w:rPr>
      </w:pPr>
    </w:p>
    <w:p w14:paraId="3EBAAAD9" w14:textId="77777777" w:rsidR="002426E5" w:rsidRDefault="002426E5" w:rsidP="00441288">
      <w:pPr>
        <w:spacing w:line="240" w:lineRule="auto"/>
        <w:jc w:val="center"/>
        <w:rPr>
          <w:rFonts w:ascii="Verdana" w:hAnsi="Verdana" w:cs="Arial"/>
          <w:b/>
          <w:color w:val="002060"/>
          <w:sz w:val="48"/>
          <w:szCs w:val="24"/>
        </w:rPr>
      </w:pPr>
    </w:p>
    <w:p w14:paraId="340D88A6" w14:textId="77777777" w:rsidR="003B3ECE" w:rsidRDefault="003B3ECE" w:rsidP="00441288">
      <w:pPr>
        <w:spacing w:line="240" w:lineRule="auto"/>
        <w:jc w:val="center"/>
        <w:rPr>
          <w:rFonts w:ascii="Verdana" w:hAnsi="Verdana" w:cs="Arial"/>
          <w:b/>
          <w:color w:val="002060"/>
          <w:sz w:val="48"/>
          <w:szCs w:val="24"/>
        </w:rPr>
      </w:pPr>
    </w:p>
    <w:p w14:paraId="1A392BB0" w14:textId="77777777" w:rsidR="00E52991" w:rsidRPr="002F269E" w:rsidRDefault="00115A92" w:rsidP="00441288">
      <w:pPr>
        <w:spacing w:line="240" w:lineRule="auto"/>
        <w:jc w:val="center"/>
        <w:rPr>
          <w:rFonts w:ascii="Verdana" w:hAnsi="Verdana" w:cs="Arial"/>
          <w:b/>
          <w:color w:val="002060"/>
          <w:sz w:val="48"/>
          <w:szCs w:val="24"/>
        </w:rPr>
      </w:pPr>
      <w:r w:rsidRPr="002F269E">
        <w:rPr>
          <w:rFonts w:ascii="Verdana" w:hAnsi="Verdana" w:cs="Arial"/>
          <w:b/>
          <w:color w:val="002060"/>
          <w:sz w:val="48"/>
          <w:szCs w:val="24"/>
        </w:rPr>
        <w:t xml:space="preserve">Informe de Ejecución Presupuestaria </w:t>
      </w:r>
    </w:p>
    <w:p w14:paraId="1E4DC526" w14:textId="7C8618E6" w:rsidR="00AC3B89" w:rsidRPr="002F269E" w:rsidRDefault="002179FA" w:rsidP="00441288">
      <w:pPr>
        <w:spacing w:line="240" w:lineRule="auto"/>
        <w:jc w:val="center"/>
        <w:rPr>
          <w:rFonts w:ascii="Verdana" w:hAnsi="Verdana" w:cs="Arial"/>
          <w:b/>
          <w:color w:val="002060"/>
          <w:sz w:val="48"/>
          <w:szCs w:val="24"/>
        </w:rPr>
      </w:pPr>
      <w:r w:rsidRPr="002F269E">
        <w:rPr>
          <w:rFonts w:ascii="Verdana" w:hAnsi="Verdana" w:cs="Arial"/>
          <w:b/>
          <w:color w:val="002060"/>
          <w:sz w:val="48"/>
          <w:szCs w:val="24"/>
        </w:rPr>
        <w:t>Mayo</w:t>
      </w:r>
      <w:r w:rsidR="00371184" w:rsidRPr="002F269E">
        <w:rPr>
          <w:rFonts w:ascii="Verdana" w:hAnsi="Verdana" w:cs="Arial"/>
          <w:b/>
          <w:color w:val="002060"/>
          <w:sz w:val="48"/>
          <w:szCs w:val="24"/>
        </w:rPr>
        <w:t xml:space="preserve"> </w:t>
      </w:r>
      <w:r w:rsidR="006B792B" w:rsidRPr="002F269E">
        <w:rPr>
          <w:rFonts w:ascii="Verdana" w:hAnsi="Verdana" w:cs="Arial"/>
          <w:b/>
          <w:color w:val="002060"/>
          <w:sz w:val="48"/>
          <w:szCs w:val="24"/>
        </w:rPr>
        <w:t>202</w:t>
      </w:r>
      <w:r w:rsidR="00371184" w:rsidRPr="002F269E">
        <w:rPr>
          <w:rFonts w:ascii="Verdana" w:hAnsi="Verdana" w:cs="Arial"/>
          <w:b/>
          <w:color w:val="002060"/>
          <w:sz w:val="48"/>
          <w:szCs w:val="24"/>
        </w:rPr>
        <w:t>5</w:t>
      </w:r>
    </w:p>
    <w:p w14:paraId="2890FDDA" w14:textId="77777777" w:rsidR="009A4982" w:rsidRPr="002F269E" w:rsidRDefault="009A4982" w:rsidP="00441288">
      <w:pPr>
        <w:spacing w:line="240" w:lineRule="auto"/>
        <w:rPr>
          <w:rFonts w:ascii="Verdana" w:hAnsi="Verdana" w:cs="Arial"/>
          <w:b/>
          <w:color w:val="002060"/>
          <w:sz w:val="48"/>
          <w:szCs w:val="24"/>
        </w:rPr>
      </w:pPr>
    </w:p>
    <w:p w14:paraId="5D674CC4" w14:textId="77777777" w:rsidR="002426E5" w:rsidRPr="002F269E" w:rsidRDefault="002426E5" w:rsidP="00441288">
      <w:pPr>
        <w:spacing w:line="240" w:lineRule="auto"/>
        <w:rPr>
          <w:rFonts w:ascii="Verdana" w:hAnsi="Verdana" w:cs="Arial"/>
          <w:b/>
          <w:color w:val="002060"/>
          <w:sz w:val="48"/>
          <w:szCs w:val="24"/>
        </w:rPr>
      </w:pPr>
    </w:p>
    <w:p w14:paraId="5EF8DA5C" w14:textId="77777777" w:rsidR="00F026CA" w:rsidRPr="002F269E" w:rsidRDefault="00F026CA" w:rsidP="00441288">
      <w:pPr>
        <w:spacing w:line="240" w:lineRule="auto"/>
        <w:rPr>
          <w:rFonts w:ascii="Verdana" w:hAnsi="Verdana" w:cs="Arial"/>
          <w:b/>
          <w:color w:val="002060"/>
          <w:sz w:val="48"/>
          <w:szCs w:val="24"/>
        </w:rPr>
      </w:pPr>
    </w:p>
    <w:p w14:paraId="0BDDEF7D" w14:textId="77777777" w:rsidR="00F026CA" w:rsidRPr="002F269E" w:rsidRDefault="00F026CA" w:rsidP="00441288">
      <w:pPr>
        <w:spacing w:line="240" w:lineRule="auto"/>
        <w:rPr>
          <w:rFonts w:ascii="Verdana" w:hAnsi="Verdana" w:cs="Arial"/>
          <w:b/>
          <w:color w:val="002060"/>
          <w:sz w:val="48"/>
          <w:szCs w:val="24"/>
        </w:rPr>
      </w:pPr>
    </w:p>
    <w:p w14:paraId="5C394FBF" w14:textId="77777777" w:rsidR="00170B0C" w:rsidRPr="002F269E" w:rsidRDefault="00170B0C" w:rsidP="00441288">
      <w:pPr>
        <w:spacing w:line="240" w:lineRule="auto"/>
        <w:rPr>
          <w:rFonts w:ascii="Verdana" w:hAnsi="Verdana" w:cs="Arial"/>
          <w:b/>
          <w:color w:val="002060"/>
          <w:sz w:val="48"/>
          <w:szCs w:val="24"/>
        </w:rPr>
      </w:pPr>
    </w:p>
    <w:p w14:paraId="1DB53B37" w14:textId="77777777" w:rsidR="00F026CA" w:rsidRPr="002F269E" w:rsidRDefault="00F026CA" w:rsidP="00441288">
      <w:pPr>
        <w:spacing w:line="240" w:lineRule="auto"/>
        <w:rPr>
          <w:rFonts w:ascii="Verdana" w:hAnsi="Verdana" w:cs="Arial"/>
          <w:b/>
          <w:color w:val="002060"/>
          <w:sz w:val="48"/>
          <w:szCs w:val="24"/>
        </w:rPr>
      </w:pPr>
    </w:p>
    <w:p w14:paraId="4CAD64E0" w14:textId="77777777" w:rsidR="00260747" w:rsidRPr="002F269E" w:rsidRDefault="00A06756" w:rsidP="00441288">
      <w:pPr>
        <w:spacing w:line="240" w:lineRule="auto"/>
        <w:jc w:val="center"/>
        <w:rPr>
          <w:rFonts w:ascii="Verdana" w:hAnsi="Verdana" w:cs="Arial"/>
          <w:b/>
          <w:noProof/>
          <w:color w:val="002060"/>
          <w:sz w:val="48"/>
          <w:szCs w:val="24"/>
        </w:rPr>
      </w:pPr>
      <w:r w:rsidRPr="002F269E">
        <w:rPr>
          <w:rFonts w:ascii="Verdana" w:hAnsi="Verdana" w:cs="Arial"/>
          <w:b/>
          <w:noProof/>
          <w:color w:val="002060"/>
          <w:sz w:val="48"/>
          <w:szCs w:val="24"/>
        </w:rPr>
        <w:t>Dirección Financiera</w:t>
      </w:r>
    </w:p>
    <w:p w14:paraId="34B1114A" w14:textId="176939B4" w:rsidR="00AC3B89" w:rsidRPr="003C01BF" w:rsidRDefault="00AC3B89" w:rsidP="002179F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INFORME DE EJECUCIÓN PRESUPUESTARIA</w:t>
      </w:r>
      <w:r w:rsidR="002179FA">
        <w:rPr>
          <w:rFonts w:ascii="Verdana" w:hAnsi="Verdana" w:cs="Arial"/>
          <w:b/>
          <w:sz w:val="24"/>
          <w:szCs w:val="24"/>
          <w:lang w:val="es-MX"/>
        </w:rPr>
        <w:t xml:space="preserve"> A MAYO </w:t>
      </w:r>
      <w:r w:rsidRPr="003C01BF">
        <w:rPr>
          <w:rFonts w:ascii="Verdana" w:hAnsi="Verdana" w:cs="Arial"/>
          <w:b/>
          <w:sz w:val="24"/>
          <w:szCs w:val="24"/>
          <w:lang w:val="es-MX"/>
        </w:rPr>
        <w:t xml:space="preserve">DEL EJERCICIO FISCAL </w:t>
      </w:r>
      <w:r w:rsidR="00D26DCC" w:rsidRPr="003C01BF">
        <w:rPr>
          <w:rFonts w:ascii="Verdana" w:hAnsi="Verdana" w:cs="Arial"/>
          <w:b/>
          <w:sz w:val="24"/>
          <w:szCs w:val="24"/>
          <w:lang w:val="es-MX"/>
        </w:rPr>
        <w:t>202</w:t>
      </w:r>
      <w:r w:rsidR="00371184" w:rsidRPr="003C01BF">
        <w:rPr>
          <w:rFonts w:ascii="Verdana" w:hAnsi="Verdana" w:cs="Arial"/>
          <w:b/>
          <w:sz w:val="24"/>
          <w:szCs w:val="24"/>
          <w:lang w:val="es-MX"/>
        </w:rPr>
        <w:t>5</w:t>
      </w:r>
    </w:p>
    <w:p w14:paraId="07F101DA" w14:textId="77777777" w:rsidR="00F026CA" w:rsidRPr="003C01BF" w:rsidRDefault="00F026CA" w:rsidP="00441288">
      <w:pPr>
        <w:pStyle w:val="Textoindependiente"/>
        <w:jc w:val="both"/>
        <w:rPr>
          <w:rFonts w:ascii="Verdana" w:eastAsia="Calibri" w:hAnsi="Verdana" w:cs="Arial"/>
          <w:szCs w:val="24"/>
          <w:lang w:val="es-MX" w:eastAsia="en-US"/>
        </w:rPr>
      </w:pPr>
    </w:p>
    <w:p w14:paraId="43E0C3FD" w14:textId="77777777" w:rsidR="00ED5EA9" w:rsidRPr="003C01BF" w:rsidRDefault="00ED5EA9" w:rsidP="00CC00BD">
      <w:pPr>
        <w:pStyle w:val="Textoindependiente"/>
        <w:jc w:val="both"/>
        <w:rPr>
          <w:rFonts w:ascii="Verdana" w:eastAsia="Calibri" w:hAnsi="Verdana" w:cs="Arial"/>
          <w:szCs w:val="24"/>
          <w:lang w:val="es-MX" w:eastAsia="en-US"/>
        </w:rPr>
      </w:pPr>
    </w:p>
    <w:p w14:paraId="20CB98CE" w14:textId="5C808B05" w:rsidR="00CC00BD" w:rsidRPr="003C01BF" w:rsidRDefault="00CC00BD" w:rsidP="00CC00BD">
      <w:pPr>
        <w:pStyle w:val="Textoindependiente"/>
        <w:jc w:val="both"/>
        <w:rPr>
          <w:rFonts w:ascii="Verdana" w:eastAsia="Calibri" w:hAnsi="Verdana" w:cs="Arial"/>
          <w:szCs w:val="24"/>
          <w:lang w:val="es-MX" w:eastAsia="en-US"/>
        </w:rPr>
      </w:pPr>
      <w:r w:rsidRPr="003C01BF">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el fortalecimiento del comercio exterior.</w:t>
      </w:r>
    </w:p>
    <w:p w14:paraId="3DB1CCC9" w14:textId="77777777" w:rsidR="00CC00BD" w:rsidRPr="003C01BF" w:rsidRDefault="00CC00BD" w:rsidP="00CC00BD">
      <w:pPr>
        <w:pStyle w:val="Textoindependiente"/>
        <w:jc w:val="both"/>
        <w:rPr>
          <w:rFonts w:ascii="Verdana" w:eastAsia="Calibri" w:hAnsi="Verdana" w:cs="Arial"/>
          <w:szCs w:val="24"/>
          <w:lang w:val="es-MX" w:eastAsia="en-US"/>
        </w:rPr>
      </w:pPr>
    </w:p>
    <w:p w14:paraId="690A0C77" w14:textId="77112E44" w:rsidR="00CC00BD" w:rsidRPr="003C01BF" w:rsidRDefault="00CC00BD" w:rsidP="00CC00BD">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Para ello </w:t>
      </w:r>
      <w:r w:rsidR="00F764D4" w:rsidRPr="003C01BF">
        <w:rPr>
          <w:rFonts w:ascii="Verdana" w:hAnsi="Verdana" w:cs="Arial"/>
          <w:sz w:val="24"/>
          <w:szCs w:val="24"/>
          <w:lang w:val="es-MX"/>
        </w:rPr>
        <w:t>el</w:t>
      </w:r>
      <w:r w:rsidRPr="003C01BF">
        <w:rPr>
          <w:rFonts w:ascii="Verdana" w:hAnsi="Verdana" w:cs="Arial"/>
          <w:sz w:val="24"/>
          <w:szCs w:val="24"/>
          <w:lang w:val="es-MX"/>
        </w:rPr>
        <w:t xml:space="preserve"> Ministerio de Economía cuenta con un presupuesto </w:t>
      </w:r>
      <w:r w:rsidR="00371184" w:rsidRPr="003C01BF">
        <w:rPr>
          <w:rFonts w:ascii="Verdana" w:hAnsi="Verdana" w:cs="Arial"/>
          <w:sz w:val="24"/>
          <w:szCs w:val="24"/>
          <w:lang w:val="es-MX"/>
        </w:rPr>
        <w:t>asignado por</w:t>
      </w:r>
      <w:r w:rsidRPr="003C01BF">
        <w:rPr>
          <w:rFonts w:ascii="Verdana" w:hAnsi="Verdana" w:cs="Arial"/>
          <w:sz w:val="24"/>
          <w:szCs w:val="24"/>
          <w:lang w:val="es-MX"/>
        </w:rPr>
        <w:t xml:space="preserve"> la cantidad de </w:t>
      </w:r>
      <w:r w:rsidRPr="003C01BF">
        <w:rPr>
          <w:rFonts w:ascii="Verdana" w:hAnsi="Verdana" w:cs="Arial"/>
          <w:b/>
          <w:sz w:val="24"/>
          <w:szCs w:val="24"/>
          <w:lang w:val="es-MX"/>
        </w:rPr>
        <w:t>Q</w:t>
      </w:r>
      <w:r w:rsidR="00371184" w:rsidRPr="003C01BF">
        <w:rPr>
          <w:rFonts w:ascii="Verdana" w:hAnsi="Verdana" w:cs="Arial"/>
          <w:b/>
          <w:sz w:val="24"/>
          <w:szCs w:val="24"/>
          <w:lang w:val="es-MX"/>
        </w:rPr>
        <w:t>977,678,000.00</w:t>
      </w:r>
      <w:r w:rsidR="005522CE">
        <w:rPr>
          <w:rFonts w:ascii="Verdana" w:hAnsi="Verdana" w:cs="Arial"/>
          <w:b/>
          <w:sz w:val="24"/>
          <w:szCs w:val="24"/>
          <w:lang w:val="es-MX"/>
        </w:rPr>
        <w:t xml:space="preserve">, </w:t>
      </w:r>
      <w:r w:rsidR="00371184" w:rsidRPr="003C01BF">
        <w:rPr>
          <w:rFonts w:ascii="Verdana" w:hAnsi="Verdana" w:cs="Arial"/>
          <w:sz w:val="24"/>
          <w:szCs w:val="24"/>
          <w:lang w:val="es-MX"/>
        </w:rPr>
        <w:t xml:space="preserve">un vigente por la cantidad de </w:t>
      </w:r>
      <w:r w:rsidR="00371184" w:rsidRPr="003C01BF">
        <w:rPr>
          <w:rFonts w:ascii="Verdana" w:hAnsi="Verdana" w:cs="Arial"/>
          <w:b/>
          <w:sz w:val="24"/>
          <w:szCs w:val="24"/>
          <w:lang w:val="es-MX"/>
        </w:rPr>
        <w:t>Q577,678,000.00,</w:t>
      </w:r>
      <w:r w:rsidR="00233ED8" w:rsidRPr="003C01BF">
        <w:rPr>
          <w:rFonts w:ascii="Verdana" w:hAnsi="Verdana" w:cs="Arial"/>
          <w:sz w:val="24"/>
          <w:szCs w:val="24"/>
          <w:lang w:val="es-MX"/>
        </w:rPr>
        <w:t xml:space="preserve"> </w:t>
      </w:r>
      <w:r w:rsidR="005522CE">
        <w:rPr>
          <w:rFonts w:ascii="Verdana" w:hAnsi="Verdana" w:cs="Arial"/>
          <w:sz w:val="24"/>
          <w:szCs w:val="24"/>
          <w:lang w:val="es-MX"/>
        </w:rPr>
        <w:t xml:space="preserve">con </w:t>
      </w:r>
      <w:r w:rsidR="00233ED8" w:rsidRPr="003C01BF">
        <w:rPr>
          <w:rFonts w:ascii="Verdana" w:hAnsi="Verdana" w:cs="Arial"/>
          <w:sz w:val="24"/>
          <w:szCs w:val="24"/>
          <w:lang w:val="es-MX"/>
        </w:rPr>
        <w:t xml:space="preserve">ejecución de gastos a </w:t>
      </w:r>
      <w:r w:rsidR="00A90D05">
        <w:rPr>
          <w:rFonts w:ascii="Verdana" w:hAnsi="Verdana" w:cs="Arial"/>
          <w:sz w:val="24"/>
          <w:szCs w:val="24"/>
          <w:lang w:val="es-MX"/>
        </w:rPr>
        <w:t>mayo</w:t>
      </w:r>
      <w:r w:rsidR="005522CE">
        <w:rPr>
          <w:rFonts w:ascii="Verdana" w:hAnsi="Verdana" w:cs="Arial"/>
          <w:sz w:val="24"/>
          <w:szCs w:val="24"/>
          <w:lang w:val="es-MX"/>
        </w:rPr>
        <w:t xml:space="preserve"> de 2025</w:t>
      </w:r>
      <w:r w:rsidR="00233ED8" w:rsidRPr="003C01BF">
        <w:rPr>
          <w:rFonts w:ascii="Verdana" w:hAnsi="Verdana" w:cs="Arial"/>
          <w:sz w:val="24"/>
          <w:szCs w:val="24"/>
          <w:lang w:val="es-MX"/>
        </w:rPr>
        <w:t xml:space="preserve"> </w:t>
      </w:r>
      <w:r w:rsidRPr="003C01BF">
        <w:rPr>
          <w:rFonts w:ascii="Verdana" w:hAnsi="Verdana" w:cs="Arial"/>
          <w:sz w:val="24"/>
          <w:szCs w:val="24"/>
          <w:lang w:val="es-MX"/>
        </w:rPr>
        <w:t xml:space="preserve">por </w:t>
      </w:r>
      <w:r w:rsidR="005522CE">
        <w:rPr>
          <w:rFonts w:ascii="Verdana" w:hAnsi="Verdana" w:cs="Arial"/>
          <w:sz w:val="24"/>
          <w:szCs w:val="24"/>
          <w:lang w:val="es-MX"/>
        </w:rPr>
        <w:t>el</w:t>
      </w:r>
      <w:r w:rsidRPr="003C01BF">
        <w:rPr>
          <w:rFonts w:ascii="Verdana" w:hAnsi="Verdana" w:cs="Arial"/>
          <w:sz w:val="24"/>
          <w:szCs w:val="24"/>
          <w:lang w:val="es-MX"/>
        </w:rPr>
        <w:t xml:space="preserve"> monto de </w:t>
      </w:r>
      <w:r w:rsidRPr="003C01BF">
        <w:rPr>
          <w:rFonts w:ascii="Verdana" w:hAnsi="Verdana" w:cs="Arial"/>
          <w:b/>
          <w:sz w:val="24"/>
          <w:szCs w:val="24"/>
          <w:lang w:val="es-MX"/>
        </w:rPr>
        <w:t>Q</w:t>
      </w:r>
      <w:r w:rsidR="002179FA">
        <w:rPr>
          <w:rFonts w:ascii="Verdana" w:hAnsi="Verdana" w:cs="Arial"/>
          <w:b/>
          <w:sz w:val="24"/>
          <w:szCs w:val="24"/>
          <w:lang w:val="es-MX"/>
        </w:rPr>
        <w:t>144,041,214.52</w:t>
      </w:r>
      <w:r w:rsidR="00371184" w:rsidRPr="003C01BF">
        <w:rPr>
          <w:rFonts w:ascii="Verdana" w:eastAsia="Times New Roman" w:hAnsi="Verdana" w:cs="Arial"/>
          <w:color w:val="000000"/>
          <w:sz w:val="24"/>
          <w:szCs w:val="24"/>
          <w:lang w:eastAsia="es-GT"/>
        </w:rPr>
        <w:t xml:space="preserve">, </w:t>
      </w:r>
      <w:r w:rsidRPr="003C01BF">
        <w:rPr>
          <w:rFonts w:ascii="Verdana" w:hAnsi="Verdana" w:cs="Arial"/>
          <w:sz w:val="24"/>
          <w:szCs w:val="24"/>
          <w:lang w:val="es-MX"/>
        </w:rPr>
        <w:t xml:space="preserve">lo que representa el </w:t>
      </w:r>
      <w:r w:rsidR="002179FA">
        <w:rPr>
          <w:rFonts w:ascii="Verdana" w:hAnsi="Verdana" w:cs="Arial"/>
          <w:b/>
          <w:sz w:val="24"/>
          <w:szCs w:val="24"/>
          <w:lang w:val="es-MX"/>
        </w:rPr>
        <w:t>24.93</w:t>
      </w:r>
      <w:r w:rsidRPr="003C01BF">
        <w:rPr>
          <w:rFonts w:ascii="Verdana" w:hAnsi="Verdana" w:cs="Arial"/>
          <w:b/>
          <w:sz w:val="24"/>
          <w:szCs w:val="24"/>
          <w:lang w:val="es-MX"/>
        </w:rPr>
        <w:t>%</w:t>
      </w:r>
      <w:r w:rsidRPr="003C01BF">
        <w:rPr>
          <w:rFonts w:ascii="Verdana" w:hAnsi="Verdana" w:cs="Arial"/>
          <w:sz w:val="24"/>
          <w:szCs w:val="24"/>
          <w:lang w:val="es-MX"/>
        </w:rPr>
        <w:t xml:space="preserve"> según </w:t>
      </w:r>
      <w:r w:rsidR="00F764D4" w:rsidRPr="003C01BF">
        <w:rPr>
          <w:rFonts w:ascii="Verdana" w:hAnsi="Verdana" w:cs="Arial"/>
          <w:sz w:val="24"/>
          <w:szCs w:val="24"/>
          <w:lang w:val="es-MX"/>
        </w:rPr>
        <w:t>reporte</w:t>
      </w:r>
      <w:r w:rsidRPr="003C01BF">
        <w:rPr>
          <w:rFonts w:ascii="Verdana" w:hAnsi="Verdana" w:cs="Arial"/>
          <w:sz w:val="24"/>
          <w:szCs w:val="24"/>
          <w:lang w:val="es-MX"/>
        </w:rPr>
        <w:t xml:space="preserve"> financiero a través del portal Sicoin.</w:t>
      </w:r>
    </w:p>
    <w:p w14:paraId="418D1C14" w14:textId="77777777" w:rsidR="00CC00BD" w:rsidRPr="003C01BF" w:rsidRDefault="00CC00BD" w:rsidP="00CC00BD">
      <w:pPr>
        <w:pStyle w:val="Textoindependiente"/>
        <w:jc w:val="both"/>
        <w:rPr>
          <w:rFonts w:ascii="Verdana" w:eastAsia="Calibri" w:hAnsi="Verdana" w:cs="Arial"/>
          <w:szCs w:val="24"/>
          <w:lang w:val="es-MX" w:eastAsia="en-US"/>
        </w:rPr>
      </w:pPr>
    </w:p>
    <w:p w14:paraId="5D7B05DA"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 1</w:t>
      </w:r>
    </w:p>
    <w:p w14:paraId="539C6D30"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UNIDAD EJECUTORA</w:t>
      </w:r>
    </w:p>
    <w:p w14:paraId="3315A0FB" w14:textId="6052C166" w:rsidR="00CC00BD" w:rsidRPr="003C01BF" w:rsidRDefault="00E5764A"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A</w:t>
      </w:r>
      <w:r w:rsidR="00CC00BD" w:rsidRPr="003C01BF">
        <w:rPr>
          <w:rFonts w:ascii="Verdana" w:hAnsi="Verdana" w:cs="Arial"/>
          <w:b/>
          <w:sz w:val="24"/>
          <w:szCs w:val="24"/>
          <w:lang w:val="es-MX"/>
        </w:rPr>
        <w:t xml:space="preserve"> </w:t>
      </w:r>
      <w:r w:rsidR="002179FA">
        <w:rPr>
          <w:rFonts w:ascii="Verdana" w:hAnsi="Verdana" w:cs="Arial"/>
          <w:b/>
          <w:sz w:val="24"/>
          <w:szCs w:val="24"/>
          <w:lang w:val="es-MX"/>
        </w:rPr>
        <w:t>MAYO</w:t>
      </w:r>
      <w:r w:rsidR="00CC00BD" w:rsidRPr="003C01BF">
        <w:rPr>
          <w:rFonts w:ascii="Verdana" w:hAnsi="Verdana" w:cs="Arial"/>
          <w:b/>
          <w:sz w:val="24"/>
          <w:szCs w:val="24"/>
          <w:lang w:val="es-MX"/>
        </w:rPr>
        <w:t xml:space="preserve"> DE </w:t>
      </w:r>
      <w:r w:rsidR="00371184" w:rsidRPr="003C01BF">
        <w:rPr>
          <w:rFonts w:ascii="Verdana" w:hAnsi="Verdana" w:cs="Arial"/>
          <w:b/>
          <w:sz w:val="24"/>
          <w:szCs w:val="24"/>
          <w:lang w:val="es-MX"/>
        </w:rPr>
        <w:t>2025</w:t>
      </w:r>
      <w:r w:rsidR="00CC00BD" w:rsidRPr="003C01BF">
        <w:rPr>
          <w:rFonts w:ascii="Verdana" w:hAnsi="Verdana" w:cs="Arial"/>
          <w:b/>
          <w:sz w:val="24"/>
          <w:szCs w:val="24"/>
          <w:lang w:val="es-MX"/>
        </w:rPr>
        <w:t xml:space="preserve"> </w:t>
      </w:r>
    </w:p>
    <w:p w14:paraId="5FCD8F27" w14:textId="77777777" w:rsidR="00D96835" w:rsidRPr="005F6BCB" w:rsidRDefault="00D96835" w:rsidP="00D96835">
      <w:pPr>
        <w:spacing w:after="0" w:line="240" w:lineRule="auto"/>
        <w:jc w:val="center"/>
        <w:rPr>
          <w:rFonts w:ascii="Verdana" w:hAnsi="Verdana" w:cs="Arial"/>
          <w:b/>
          <w:sz w:val="20"/>
          <w:szCs w:val="20"/>
          <w:lang w:val="es-MX"/>
        </w:rPr>
      </w:pPr>
      <w:r w:rsidRPr="005F6BCB">
        <w:rPr>
          <w:rFonts w:ascii="Verdana" w:hAnsi="Verdana" w:cs="Arial"/>
          <w:b/>
          <w:sz w:val="20"/>
          <w:szCs w:val="20"/>
          <w:lang w:val="es-MX"/>
        </w:rPr>
        <w:t>(CIFRAS EN QUETZALES)</w:t>
      </w:r>
    </w:p>
    <w:p w14:paraId="6BF9C06E" w14:textId="77777777" w:rsidR="00CC00BD" w:rsidRPr="003C01BF" w:rsidRDefault="00CC00BD" w:rsidP="00CC00BD">
      <w:pPr>
        <w:spacing w:after="0" w:line="240" w:lineRule="auto"/>
        <w:jc w:val="center"/>
        <w:rPr>
          <w:noProof/>
          <w:lang w:eastAsia="es-GT"/>
        </w:rPr>
      </w:pPr>
    </w:p>
    <w:p w14:paraId="67582010" w14:textId="77513094" w:rsidR="00DD5A13" w:rsidRPr="003C01BF" w:rsidRDefault="005522CE" w:rsidP="00CC00BD">
      <w:pPr>
        <w:spacing w:after="0" w:line="240" w:lineRule="auto"/>
        <w:jc w:val="center"/>
        <w:rPr>
          <w:rFonts w:ascii="Verdana" w:hAnsi="Verdana" w:cs="Arial"/>
          <w:b/>
          <w:sz w:val="24"/>
          <w:szCs w:val="24"/>
          <w:lang w:val="es-MX"/>
        </w:rPr>
      </w:pPr>
      <w:r w:rsidRPr="005522CE">
        <w:rPr>
          <w:noProof/>
        </w:rPr>
        <w:drawing>
          <wp:inline distT="0" distB="0" distL="0" distR="0" wp14:anchorId="315E4090" wp14:editId="2A67C67C">
            <wp:extent cx="6241415" cy="2388870"/>
            <wp:effectExtent l="19050" t="19050" r="26035" b="11430"/>
            <wp:docPr id="202338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415" cy="2388870"/>
                    </a:xfrm>
                    <a:prstGeom prst="rect">
                      <a:avLst/>
                    </a:prstGeom>
                    <a:noFill/>
                    <a:ln>
                      <a:solidFill>
                        <a:schemeClr val="tx1"/>
                      </a:solidFill>
                    </a:ln>
                  </pic:spPr>
                </pic:pic>
              </a:graphicData>
            </a:graphic>
          </wp:inline>
        </w:drawing>
      </w:r>
    </w:p>
    <w:p w14:paraId="4AB7AEDA" w14:textId="6928E2EF" w:rsidR="00DD5A13" w:rsidRPr="003C01BF" w:rsidRDefault="005869A3" w:rsidP="005522CE">
      <w:pPr>
        <w:spacing w:line="240" w:lineRule="auto"/>
        <w:jc w:val="both"/>
        <w:rPr>
          <w:rFonts w:ascii="Verdana" w:hAnsi="Verdana" w:cs="Arial"/>
          <w:lang w:val="es-MX"/>
        </w:rPr>
      </w:pPr>
      <w:r w:rsidRPr="003C01BF">
        <w:rPr>
          <w:rFonts w:ascii="Verdana" w:hAnsi="Verdana" w:cs="Arial"/>
          <w:sz w:val="16"/>
          <w:szCs w:val="16"/>
          <w:lang w:val="es-MX"/>
        </w:rPr>
        <w:t xml:space="preserve">Fuente: Sistema de Contabilidad Integrada (Sicoin) del </w:t>
      </w:r>
      <w:r w:rsidR="002179FA">
        <w:rPr>
          <w:rFonts w:ascii="Verdana" w:hAnsi="Verdana" w:cs="Arial"/>
          <w:sz w:val="16"/>
          <w:szCs w:val="16"/>
          <w:lang w:val="es-MX"/>
        </w:rPr>
        <w:t>05/06/2025</w:t>
      </w:r>
    </w:p>
    <w:p w14:paraId="03BBBC63" w14:textId="06B13ED5" w:rsidR="00690992" w:rsidRPr="003C01BF" w:rsidRDefault="00CC00BD" w:rsidP="00371184">
      <w:pPr>
        <w:jc w:val="both"/>
        <w:rPr>
          <w:rFonts w:ascii="Verdana" w:hAnsi="Verdana" w:cs="Arial"/>
          <w:lang w:val="es-MX"/>
        </w:rPr>
      </w:pPr>
      <w:r w:rsidRPr="003C01BF">
        <w:rPr>
          <w:rFonts w:ascii="Verdana" w:hAnsi="Verdana" w:cs="Arial"/>
          <w:lang w:val="es-MX"/>
        </w:rPr>
        <w:t xml:space="preserve">A nivel Institucional el promedio de ejecución </w:t>
      </w:r>
      <w:r w:rsidR="00635D4C" w:rsidRPr="003C01BF">
        <w:rPr>
          <w:rFonts w:ascii="Verdana" w:hAnsi="Verdana" w:cs="Arial"/>
          <w:lang w:val="es-MX"/>
        </w:rPr>
        <w:t>a</w:t>
      </w:r>
      <w:r w:rsidRPr="003C01BF">
        <w:rPr>
          <w:rFonts w:ascii="Verdana" w:hAnsi="Verdana" w:cs="Arial"/>
          <w:lang w:val="es-MX"/>
        </w:rPr>
        <w:t xml:space="preserve"> </w:t>
      </w:r>
      <w:r w:rsidR="002179FA">
        <w:rPr>
          <w:rFonts w:ascii="Verdana" w:hAnsi="Verdana" w:cs="Arial"/>
          <w:lang w:val="es-MX"/>
        </w:rPr>
        <w:t>mayo</w:t>
      </w:r>
      <w:r w:rsidRPr="003C01BF">
        <w:rPr>
          <w:rFonts w:ascii="Verdana" w:hAnsi="Verdana" w:cs="Arial"/>
          <w:lang w:val="es-MX"/>
        </w:rPr>
        <w:t xml:space="preserve"> de 202</w:t>
      </w:r>
      <w:r w:rsidR="00371184" w:rsidRPr="003C01BF">
        <w:rPr>
          <w:rFonts w:ascii="Verdana" w:hAnsi="Verdana" w:cs="Arial"/>
          <w:lang w:val="es-MX"/>
        </w:rPr>
        <w:t>5</w:t>
      </w:r>
      <w:r w:rsidRPr="003C01BF">
        <w:rPr>
          <w:rFonts w:ascii="Verdana" w:hAnsi="Verdana" w:cs="Arial"/>
          <w:lang w:val="es-MX"/>
        </w:rPr>
        <w:t xml:space="preserve"> es de </w:t>
      </w:r>
      <w:r w:rsidR="002179FA">
        <w:rPr>
          <w:rFonts w:ascii="Verdana" w:hAnsi="Verdana" w:cs="Arial"/>
          <w:lang w:val="es-MX"/>
        </w:rPr>
        <w:t>2</w:t>
      </w:r>
      <w:r w:rsidR="005522CE">
        <w:rPr>
          <w:rFonts w:ascii="Verdana" w:hAnsi="Verdana" w:cs="Arial"/>
          <w:lang w:val="es-MX"/>
        </w:rPr>
        <w:t>6.48</w:t>
      </w:r>
      <w:r w:rsidRPr="003C01BF">
        <w:rPr>
          <w:rFonts w:ascii="Verdana" w:hAnsi="Verdana" w:cs="Arial"/>
          <w:lang w:val="es-MX"/>
        </w:rPr>
        <w:t xml:space="preserve">% </w:t>
      </w:r>
      <w:r w:rsidR="00635D4C" w:rsidRPr="003C01BF">
        <w:rPr>
          <w:rFonts w:ascii="Verdana" w:hAnsi="Verdana" w:cs="Arial"/>
          <w:lang w:val="es-MX"/>
        </w:rPr>
        <w:t>e</w:t>
      </w:r>
      <w:r w:rsidRPr="003C01BF">
        <w:rPr>
          <w:rFonts w:ascii="Verdana" w:hAnsi="Verdana" w:cs="Arial"/>
          <w:lang w:val="es-MX"/>
        </w:rPr>
        <w:t>n el cuadro No. 1 se puede observar que las Unidades Ejecutoras que están por encima del promedio de ejecuc</w:t>
      </w:r>
      <w:r w:rsidR="00371184" w:rsidRPr="003C01BF">
        <w:rPr>
          <w:rFonts w:ascii="Verdana" w:hAnsi="Verdana" w:cs="Arial"/>
          <w:lang w:val="es-MX"/>
        </w:rPr>
        <w:t xml:space="preserve">ión son: </w:t>
      </w:r>
      <w:r w:rsidR="005F6BCB">
        <w:rPr>
          <w:rFonts w:ascii="Verdana" w:hAnsi="Verdana" w:cs="Arial"/>
          <w:lang w:val="es-MX"/>
        </w:rPr>
        <w:t>L</w:t>
      </w:r>
      <w:r w:rsidR="00690992" w:rsidRPr="003C01BF">
        <w:rPr>
          <w:rFonts w:ascii="Verdana" w:hAnsi="Verdana" w:cs="Arial"/>
          <w:lang w:val="es-MX"/>
        </w:rPr>
        <w:t>as Unidades Ejecutoras 101 Dirección Superior, 102 Registro Mercantil General de la República,</w:t>
      </w:r>
      <w:r w:rsidR="00635D4C" w:rsidRPr="003C01BF">
        <w:rPr>
          <w:rFonts w:ascii="Verdana" w:hAnsi="Verdana" w:cs="Arial"/>
          <w:lang w:val="es-MX"/>
        </w:rPr>
        <w:t xml:space="preserve"> </w:t>
      </w:r>
      <w:r w:rsidR="00690992" w:rsidRPr="003C01BF">
        <w:rPr>
          <w:rFonts w:ascii="Verdana" w:hAnsi="Verdana" w:cs="Arial"/>
          <w:lang w:val="es-MX"/>
        </w:rPr>
        <w:t>103 Registro de la Propiedad Intelectual</w:t>
      </w:r>
      <w:r w:rsidR="005F6BCB">
        <w:rPr>
          <w:rFonts w:ascii="Verdana" w:hAnsi="Verdana" w:cs="Arial"/>
          <w:lang w:val="es-MX"/>
        </w:rPr>
        <w:t xml:space="preserve"> y</w:t>
      </w:r>
      <w:r w:rsidR="00635D4C" w:rsidRPr="003C01BF">
        <w:rPr>
          <w:rFonts w:ascii="Verdana" w:hAnsi="Verdana" w:cs="Arial"/>
          <w:lang w:val="es-MX"/>
        </w:rPr>
        <w:t xml:space="preserve"> </w:t>
      </w:r>
      <w:r w:rsidR="00690992" w:rsidRPr="003C01BF">
        <w:rPr>
          <w:rFonts w:ascii="Verdana" w:hAnsi="Verdana" w:cs="Arial"/>
          <w:lang w:val="es-MX"/>
        </w:rPr>
        <w:t>104 Dirección del</w:t>
      </w:r>
      <w:r w:rsidR="00DC0044" w:rsidRPr="003C01BF">
        <w:rPr>
          <w:rFonts w:ascii="Verdana" w:hAnsi="Verdana" w:cs="Arial"/>
          <w:lang w:val="es-MX"/>
        </w:rPr>
        <w:t xml:space="preserve"> Sistema Nacional de la Calidad</w:t>
      </w:r>
      <w:r w:rsidR="00EB331D" w:rsidRPr="003C01BF">
        <w:rPr>
          <w:rFonts w:ascii="Verdana" w:hAnsi="Verdana" w:cs="Arial"/>
          <w:lang w:val="es-MX"/>
        </w:rPr>
        <w:t>.</w:t>
      </w:r>
    </w:p>
    <w:p w14:paraId="56FA7DF9" w14:textId="4736700C" w:rsidR="00F026CA" w:rsidRPr="003C01BF" w:rsidRDefault="00F026CA" w:rsidP="005F6BCB">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No. </w:t>
      </w:r>
      <w:r w:rsidR="005869A3" w:rsidRPr="003C01BF">
        <w:rPr>
          <w:rFonts w:ascii="Verdana" w:hAnsi="Verdana" w:cs="Arial"/>
          <w:b/>
          <w:sz w:val="24"/>
          <w:szCs w:val="24"/>
          <w:lang w:val="es-MX"/>
        </w:rPr>
        <w:t>2</w:t>
      </w:r>
    </w:p>
    <w:p w14:paraId="62BF8E6D" w14:textId="77777777" w:rsidR="00F026CA" w:rsidRPr="003C01BF" w:rsidRDefault="00F026CA" w:rsidP="00F026C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MINISTERIOS DEL EJECUTIVO</w:t>
      </w:r>
    </w:p>
    <w:p w14:paraId="69C7C4AF" w14:textId="5AA7B7B2" w:rsidR="00F026CA" w:rsidRPr="003C01BF" w:rsidRDefault="0016285B" w:rsidP="00F026C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 </w:t>
      </w:r>
      <w:r w:rsidR="002179FA">
        <w:rPr>
          <w:rFonts w:ascii="Verdana" w:hAnsi="Verdana" w:cs="Arial"/>
          <w:b/>
          <w:sz w:val="24"/>
          <w:szCs w:val="24"/>
          <w:lang w:val="es-MX"/>
        </w:rPr>
        <w:t>MAYO</w:t>
      </w:r>
      <w:r w:rsidR="00371184" w:rsidRPr="003C01BF">
        <w:rPr>
          <w:rFonts w:ascii="Verdana" w:hAnsi="Verdana" w:cs="Arial"/>
          <w:b/>
          <w:sz w:val="24"/>
          <w:szCs w:val="24"/>
          <w:lang w:val="es-MX"/>
        </w:rPr>
        <w:t xml:space="preserve"> </w:t>
      </w:r>
      <w:r w:rsidR="00F026CA" w:rsidRPr="003C01BF">
        <w:rPr>
          <w:rFonts w:ascii="Verdana" w:hAnsi="Verdana" w:cs="Arial"/>
          <w:b/>
          <w:sz w:val="24"/>
          <w:szCs w:val="24"/>
          <w:lang w:val="es-MX"/>
        </w:rPr>
        <w:t>DE 202</w:t>
      </w:r>
      <w:r w:rsidR="00371184" w:rsidRPr="003C01BF">
        <w:rPr>
          <w:rFonts w:ascii="Verdana" w:hAnsi="Verdana" w:cs="Arial"/>
          <w:b/>
          <w:sz w:val="24"/>
          <w:szCs w:val="24"/>
          <w:lang w:val="es-MX"/>
        </w:rPr>
        <w:t>5</w:t>
      </w:r>
      <w:r w:rsidR="00F026CA" w:rsidRPr="003C01BF">
        <w:rPr>
          <w:rFonts w:ascii="Verdana" w:hAnsi="Verdana" w:cs="Arial"/>
          <w:b/>
          <w:sz w:val="24"/>
          <w:szCs w:val="24"/>
          <w:lang w:val="es-MX"/>
        </w:rPr>
        <w:t xml:space="preserve"> </w:t>
      </w:r>
    </w:p>
    <w:p w14:paraId="2FD16CA7" w14:textId="77777777" w:rsidR="00D96835" w:rsidRPr="005F6BCB" w:rsidRDefault="00D96835" w:rsidP="00D96835">
      <w:pPr>
        <w:spacing w:after="0" w:line="240" w:lineRule="auto"/>
        <w:jc w:val="center"/>
        <w:rPr>
          <w:rFonts w:ascii="Verdana" w:hAnsi="Verdana" w:cs="Arial"/>
          <w:b/>
          <w:sz w:val="20"/>
          <w:szCs w:val="20"/>
          <w:lang w:val="es-MX"/>
        </w:rPr>
      </w:pPr>
      <w:r w:rsidRPr="005F6BCB">
        <w:rPr>
          <w:rFonts w:ascii="Verdana" w:hAnsi="Verdana" w:cs="Arial"/>
          <w:b/>
          <w:sz w:val="20"/>
          <w:szCs w:val="20"/>
          <w:lang w:val="es-MX"/>
        </w:rPr>
        <w:t>(CIFRAS EN QUETZALES)</w:t>
      </w:r>
    </w:p>
    <w:p w14:paraId="10421EE8" w14:textId="77777777" w:rsidR="00690992" w:rsidRPr="003C01BF" w:rsidRDefault="00690992" w:rsidP="00D96835">
      <w:pPr>
        <w:spacing w:after="0" w:line="240" w:lineRule="auto"/>
        <w:jc w:val="center"/>
        <w:rPr>
          <w:rFonts w:ascii="Verdana" w:hAnsi="Verdana" w:cs="Arial"/>
          <w:b/>
          <w:sz w:val="24"/>
          <w:szCs w:val="24"/>
          <w:lang w:val="es-MX"/>
        </w:rPr>
      </w:pPr>
    </w:p>
    <w:p w14:paraId="53A874C2" w14:textId="723814B9" w:rsidR="00690992" w:rsidRPr="003C01BF" w:rsidRDefault="002F758C" w:rsidP="00D96835">
      <w:pPr>
        <w:spacing w:after="0" w:line="240" w:lineRule="auto"/>
        <w:jc w:val="center"/>
        <w:rPr>
          <w:rFonts w:ascii="Verdana" w:hAnsi="Verdana" w:cs="Arial"/>
          <w:b/>
          <w:sz w:val="24"/>
          <w:szCs w:val="24"/>
          <w:lang w:val="es-MX"/>
        </w:rPr>
      </w:pPr>
      <w:r w:rsidRPr="002F758C">
        <w:rPr>
          <w:noProof/>
        </w:rPr>
        <w:drawing>
          <wp:inline distT="0" distB="0" distL="0" distR="0" wp14:anchorId="12215D34" wp14:editId="6EB80BAE">
            <wp:extent cx="6240793" cy="4619708"/>
            <wp:effectExtent l="0" t="0" r="762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3725" cy="4629281"/>
                    </a:xfrm>
                    <a:prstGeom prst="rect">
                      <a:avLst/>
                    </a:prstGeom>
                    <a:noFill/>
                    <a:ln>
                      <a:noFill/>
                    </a:ln>
                  </pic:spPr>
                </pic:pic>
              </a:graphicData>
            </a:graphic>
          </wp:inline>
        </w:drawing>
      </w:r>
    </w:p>
    <w:p w14:paraId="00942573" w14:textId="612D8A9C" w:rsidR="005869A3" w:rsidRPr="003C01BF" w:rsidRDefault="005869A3" w:rsidP="005869A3">
      <w:pPr>
        <w:spacing w:line="240" w:lineRule="auto"/>
        <w:jc w:val="both"/>
        <w:rPr>
          <w:rFonts w:ascii="Verdana" w:hAnsi="Verdana" w:cs="Arial"/>
          <w:sz w:val="16"/>
          <w:szCs w:val="16"/>
          <w:lang w:val="es-MX"/>
        </w:rPr>
      </w:pPr>
      <w:r w:rsidRPr="003C01BF">
        <w:rPr>
          <w:rFonts w:ascii="Verdana" w:hAnsi="Verdana" w:cs="Arial"/>
          <w:sz w:val="16"/>
          <w:szCs w:val="16"/>
          <w:lang w:val="es-MX"/>
        </w:rPr>
        <w:t xml:space="preserve">Fuente: Sistema de Contabilidad Integrada (Sicoin) del </w:t>
      </w:r>
      <w:r w:rsidR="004218B2" w:rsidRPr="003C01BF">
        <w:rPr>
          <w:rFonts w:ascii="Verdana" w:hAnsi="Verdana" w:cs="Arial"/>
          <w:sz w:val="16"/>
          <w:szCs w:val="16"/>
          <w:lang w:val="es-MX"/>
        </w:rPr>
        <w:t>02</w:t>
      </w:r>
      <w:r w:rsidR="0070761C" w:rsidRPr="003C01BF">
        <w:rPr>
          <w:rFonts w:ascii="Verdana" w:hAnsi="Verdana" w:cs="Arial"/>
          <w:sz w:val="16"/>
          <w:szCs w:val="16"/>
          <w:lang w:val="es-MX"/>
        </w:rPr>
        <w:t>/0</w:t>
      </w:r>
      <w:r w:rsidR="003F1641">
        <w:rPr>
          <w:rFonts w:ascii="Verdana" w:hAnsi="Verdana" w:cs="Arial"/>
          <w:sz w:val="16"/>
          <w:szCs w:val="16"/>
          <w:lang w:val="es-MX"/>
        </w:rPr>
        <w:t>6</w:t>
      </w:r>
      <w:r w:rsidR="0070761C" w:rsidRPr="003C01BF">
        <w:rPr>
          <w:rFonts w:ascii="Verdana" w:hAnsi="Verdana" w:cs="Arial"/>
          <w:sz w:val="16"/>
          <w:szCs w:val="16"/>
          <w:lang w:val="es-MX"/>
        </w:rPr>
        <w:t>/2025</w:t>
      </w:r>
    </w:p>
    <w:p w14:paraId="4E6D60A1" w14:textId="07028387" w:rsidR="00D96835" w:rsidRPr="003C01BF" w:rsidRDefault="00915FB1" w:rsidP="009C55AB">
      <w:pPr>
        <w:spacing w:line="240" w:lineRule="auto"/>
        <w:jc w:val="both"/>
        <w:rPr>
          <w:rFonts w:ascii="Verdana" w:hAnsi="Verdana" w:cs="Arial"/>
          <w:color w:val="000000" w:themeColor="text1"/>
          <w:lang w:val="es-MX"/>
        </w:rPr>
      </w:pPr>
      <w:r w:rsidRPr="003C01BF">
        <w:rPr>
          <w:rFonts w:ascii="Verdana" w:hAnsi="Verdana" w:cs="Arial"/>
          <w:color w:val="000000" w:themeColor="text1"/>
          <w:lang w:val="es-MX"/>
        </w:rPr>
        <w:t xml:space="preserve">A nivel interministerial el promedio de ejecución es de </w:t>
      </w:r>
      <w:r w:rsidR="002F758C">
        <w:rPr>
          <w:rFonts w:ascii="Verdana" w:hAnsi="Verdana" w:cs="Arial"/>
          <w:color w:val="000000" w:themeColor="text1"/>
          <w:lang w:val="es-MX"/>
        </w:rPr>
        <w:t>27.25</w:t>
      </w:r>
      <w:r w:rsidR="00690992" w:rsidRPr="003C01BF">
        <w:rPr>
          <w:rFonts w:ascii="Verdana" w:hAnsi="Verdana" w:cs="Arial"/>
          <w:color w:val="000000" w:themeColor="text1"/>
          <w:lang w:val="es-MX"/>
        </w:rPr>
        <w:t xml:space="preserve"> % a </w:t>
      </w:r>
      <w:r w:rsidR="002F758C">
        <w:rPr>
          <w:rFonts w:ascii="Verdana" w:hAnsi="Verdana" w:cs="Arial"/>
          <w:color w:val="000000" w:themeColor="text1"/>
          <w:lang w:val="es-MX"/>
        </w:rPr>
        <w:t>mayo</w:t>
      </w:r>
      <w:r w:rsidR="00690992" w:rsidRPr="003C01BF">
        <w:rPr>
          <w:rFonts w:ascii="Verdana" w:hAnsi="Verdana" w:cs="Arial"/>
          <w:color w:val="000000" w:themeColor="text1"/>
          <w:lang w:val="es-MX"/>
        </w:rPr>
        <w:t xml:space="preserve"> </w:t>
      </w:r>
      <w:r w:rsidR="007A1BF2" w:rsidRPr="003C01BF">
        <w:rPr>
          <w:rFonts w:ascii="Verdana" w:hAnsi="Verdana" w:cs="Arial"/>
          <w:color w:val="000000" w:themeColor="text1"/>
          <w:lang w:val="es-MX"/>
        </w:rPr>
        <w:t>de 2025</w:t>
      </w:r>
      <w:r w:rsidRPr="003C01BF">
        <w:rPr>
          <w:rFonts w:ascii="Verdana" w:hAnsi="Verdana" w:cs="Arial"/>
          <w:color w:val="000000" w:themeColor="text1"/>
          <w:lang w:val="es-MX"/>
        </w:rPr>
        <w:t xml:space="preserve">. En el cuadro No. </w:t>
      </w:r>
      <w:r w:rsidR="007A1BF2" w:rsidRPr="003C01BF">
        <w:rPr>
          <w:rFonts w:ascii="Verdana" w:hAnsi="Verdana" w:cs="Arial"/>
          <w:color w:val="000000" w:themeColor="text1"/>
          <w:lang w:val="es-MX"/>
        </w:rPr>
        <w:t>2</w:t>
      </w:r>
      <w:r w:rsidR="00A0613B" w:rsidRPr="003C01BF">
        <w:rPr>
          <w:rFonts w:ascii="Verdana" w:hAnsi="Verdana" w:cs="Arial"/>
          <w:color w:val="000000" w:themeColor="text1"/>
          <w:lang w:val="es-MX"/>
        </w:rPr>
        <w:t xml:space="preserve"> se puede observar que</w:t>
      </w:r>
      <w:r w:rsidR="00E27C78" w:rsidRPr="003C01BF">
        <w:rPr>
          <w:rFonts w:ascii="Verdana" w:hAnsi="Verdana" w:cs="Arial"/>
          <w:color w:val="000000" w:themeColor="text1"/>
          <w:lang w:val="es-MX"/>
        </w:rPr>
        <w:t xml:space="preserve"> el Ministerio de Economía se encuentra en la posición 10 con un porcentaje de ejecución del </w:t>
      </w:r>
      <w:r w:rsidR="002F758C">
        <w:rPr>
          <w:rFonts w:ascii="Verdana" w:hAnsi="Verdana" w:cs="Arial"/>
          <w:color w:val="000000" w:themeColor="text1"/>
          <w:lang w:val="es-MX"/>
        </w:rPr>
        <w:t>24.93</w:t>
      </w:r>
      <w:r w:rsidR="00E27C78" w:rsidRPr="003C01BF">
        <w:rPr>
          <w:rFonts w:ascii="Verdana" w:hAnsi="Verdana" w:cs="Arial"/>
          <w:color w:val="000000" w:themeColor="text1"/>
          <w:lang w:val="es-MX"/>
        </w:rPr>
        <w:t>% de su presupuesto vigente.</w:t>
      </w:r>
    </w:p>
    <w:p w14:paraId="5520CEA4" w14:textId="77777777" w:rsidR="00DC0044" w:rsidRDefault="00DC0044" w:rsidP="009C55AB">
      <w:pPr>
        <w:spacing w:line="240" w:lineRule="auto"/>
        <w:jc w:val="both"/>
        <w:rPr>
          <w:rFonts w:ascii="Verdana" w:hAnsi="Verdana" w:cs="Arial"/>
          <w:color w:val="000000" w:themeColor="text1"/>
          <w:lang w:val="es-MX"/>
        </w:rPr>
      </w:pPr>
    </w:p>
    <w:p w14:paraId="1FD202B9" w14:textId="77777777" w:rsidR="005F6BCB" w:rsidRDefault="005F6BCB" w:rsidP="009C55AB">
      <w:pPr>
        <w:spacing w:line="240" w:lineRule="auto"/>
        <w:jc w:val="both"/>
        <w:rPr>
          <w:rFonts w:ascii="Verdana" w:hAnsi="Verdana" w:cs="Arial"/>
          <w:color w:val="000000" w:themeColor="text1"/>
          <w:lang w:val="es-MX"/>
        </w:rPr>
      </w:pPr>
    </w:p>
    <w:p w14:paraId="7DF11C9B" w14:textId="77777777" w:rsidR="005F6BCB" w:rsidRDefault="005F6BCB" w:rsidP="009C55AB">
      <w:pPr>
        <w:spacing w:line="240" w:lineRule="auto"/>
        <w:jc w:val="both"/>
        <w:rPr>
          <w:rFonts w:ascii="Verdana" w:hAnsi="Verdana" w:cs="Arial"/>
          <w:color w:val="000000" w:themeColor="text1"/>
          <w:lang w:val="es-MX"/>
        </w:rPr>
      </w:pPr>
    </w:p>
    <w:p w14:paraId="1E9E8FD3" w14:textId="77777777" w:rsidR="005F6BCB" w:rsidRPr="003C01BF" w:rsidRDefault="005F6BCB" w:rsidP="009C55AB">
      <w:pPr>
        <w:spacing w:line="240" w:lineRule="auto"/>
        <w:jc w:val="both"/>
        <w:rPr>
          <w:rFonts w:ascii="Verdana" w:hAnsi="Verdana" w:cs="Arial"/>
          <w:color w:val="000000" w:themeColor="text1"/>
          <w:lang w:val="es-MX"/>
        </w:rPr>
      </w:pPr>
    </w:p>
    <w:p w14:paraId="66A439D3" w14:textId="77777777" w:rsidR="00106C48" w:rsidRPr="003C01BF" w:rsidRDefault="00006DFB"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w:t>
      </w:r>
      <w:r w:rsidR="00890431" w:rsidRPr="003C01BF">
        <w:rPr>
          <w:rFonts w:ascii="Verdana" w:hAnsi="Verdana" w:cs="Arial"/>
          <w:b/>
          <w:sz w:val="24"/>
          <w:szCs w:val="24"/>
          <w:lang w:val="es-MX"/>
        </w:rPr>
        <w:t>o</w:t>
      </w:r>
      <w:r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5869A3" w:rsidRPr="003C01BF">
        <w:rPr>
          <w:rFonts w:ascii="Verdana" w:hAnsi="Verdana" w:cs="Arial"/>
          <w:b/>
          <w:sz w:val="24"/>
          <w:szCs w:val="24"/>
          <w:lang w:val="es-MX"/>
        </w:rPr>
        <w:t>3</w:t>
      </w:r>
    </w:p>
    <w:p w14:paraId="733388E1" w14:textId="37B3ACA6" w:rsidR="00205E4B"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PRESUPUESTARIA</w:t>
      </w:r>
      <w:r w:rsidR="00106C48" w:rsidRPr="003C01BF">
        <w:rPr>
          <w:rFonts w:ascii="Verdana" w:hAnsi="Verdana" w:cs="Arial"/>
          <w:b/>
          <w:sz w:val="24"/>
          <w:szCs w:val="24"/>
          <w:lang w:val="es-MX"/>
        </w:rPr>
        <w:t xml:space="preserve"> </w:t>
      </w:r>
      <w:r w:rsidRPr="003C01BF">
        <w:rPr>
          <w:rFonts w:ascii="Verdana" w:hAnsi="Verdana" w:cs="Arial"/>
          <w:b/>
          <w:sz w:val="24"/>
          <w:szCs w:val="24"/>
          <w:lang w:val="es-MX"/>
        </w:rPr>
        <w:t>ACUMULADA POR FUENTE</w:t>
      </w:r>
      <w:r w:rsidR="00106C48" w:rsidRPr="003C01BF">
        <w:rPr>
          <w:rFonts w:ascii="Verdana" w:hAnsi="Verdana" w:cs="Arial"/>
          <w:b/>
          <w:sz w:val="24"/>
          <w:szCs w:val="24"/>
          <w:lang w:val="es-MX"/>
        </w:rPr>
        <w:t xml:space="preserve"> DE FINANCIAMIENTO</w:t>
      </w:r>
      <w:r w:rsidR="005F6BCB">
        <w:rPr>
          <w:rFonts w:ascii="Verdana" w:hAnsi="Verdana" w:cs="Arial"/>
          <w:b/>
          <w:sz w:val="24"/>
          <w:szCs w:val="24"/>
          <w:lang w:val="es-MX"/>
        </w:rPr>
        <w:t xml:space="preserve"> A</w:t>
      </w:r>
      <w:r w:rsidR="00F901C9" w:rsidRPr="003C01BF">
        <w:rPr>
          <w:rFonts w:ascii="Verdana" w:hAnsi="Verdana" w:cs="Arial"/>
          <w:b/>
          <w:sz w:val="24"/>
          <w:szCs w:val="24"/>
          <w:lang w:val="es-MX"/>
        </w:rPr>
        <w:t xml:space="preserve"> </w:t>
      </w:r>
      <w:r w:rsidR="002F758C">
        <w:rPr>
          <w:rFonts w:ascii="Verdana" w:hAnsi="Verdana" w:cs="Arial"/>
          <w:b/>
          <w:sz w:val="24"/>
          <w:szCs w:val="24"/>
          <w:lang w:val="es-MX"/>
        </w:rPr>
        <w:t>MAYO</w:t>
      </w:r>
      <w:r w:rsidR="0076356C" w:rsidRPr="003C01BF">
        <w:rPr>
          <w:rFonts w:ascii="Verdana" w:hAnsi="Verdana" w:cs="Arial"/>
          <w:b/>
          <w:sz w:val="24"/>
          <w:szCs w:val="24"/>
          <w:lang w:val="es-MX"/>
        </w:rPr>
        <w:t xml:space="preserve"> DE </w:t>
      </w:r>
      <w:r w:rsidR="00D26DCC" w:rsidRPr="003C01BF">
        <w:rPr>
          <w:rFonts w:ascii="Verdana" w:hAnsi="Verdana" w:cs="Arial"/>
          <w:b/>
          <w:sz w:val="24"/>
          <w:szCs w:val="24"/>
          <w:lang w:val="es-MX"/>
        </w:rPr>
        <w:t>202</w:t>
      </w:r>
      <w:r w:rsidR="0076356C" w:rsidRPr="003C01BF">
        <w:rPr>
          <w:rFonts w:ascii="Verdana" w:hAnsi="Verdana" w:cs="Arial"/>
          <w:b/>
          <w:sz w:val="24"/>
          <w:szCs w:val="24"/>
          <w:lang w:val="es-MX"/>
        </w:rPr>
        <w:t>5</w:t>
      </w:r>
    </w:p>
    <w:p w14:paraId="1B170ABD" w14:textId="77777777" w:rsidR="00922012" w:rsidRPr="005F6BCB" w:rsidRDefault="00922012" w:rsidP="00441288">
      <w:pPr>
        <w:spacing w:after="0" w:line="240" w:lineRule="auto"/>
        <w:jc w:val="center"/>
        <w:rPr>
          <w:rFonts w:ascii="Verdana" w:hAnsi="Verdana" w:cs="Arial"/>
          <w:b/>
          <w:sz w:val="20"/>
          <w:szCs w:val="20"/>
          <w:lang w:val="es-MX"/>
        </w:rPr>
      </w:pPr>
      <w:r w:rsidRPr="005F6BCB">
        <w:rPr>
          <w:rFonts w:ascii="Verdana" w:hAnsi="Verdana" w:cs="Arial"/>
          <w:b/>
          <w:sz w:val="20"/>
          <w:szCs w:val="20"/>
          <w:lang w:val="es-MX"/>
        </w:rPr>
        <w:t>(</w:t>
      </w:r>
      <w:r w:rsidR="00D96835" w:rsidRPr="005F6BCB">
        <w:rPr>
          <w:rFonts w:ascii="Verdana" w:hAnsi="Verdana" w:cs="Arial"/>
          <w:b/>
          <w:sz w:val="20"/>
          <w:szCs w:val="20"/>
          <w:lang w:val="es-MX"/>
        </w:rPr>
        <w:t>CIFRAS</w:t>
      </w:r>
      <w:r w:rsidRPr="005F6BCB">
        <w:rPr>
          <w:rFonts w:ascii="Verdana" w:hAnsi="Verdana" w:cs="Arial"/>
          <w:b/>
          <w:sz w:val="20"/>
          <w:szCs w:val="20"/>
          <w:lang w:val="es-MX"/>
        </w:rPr>
        <w:t xml:space="preserve"> EN QUETZALES)</w:t>
      </w:r>
    </w:p>
    <w:p w14:paraId="5E03B6D2" w14:textId="77777777" w:rsidR="00A931BA" w:rsidRPr="003C01BF" w:rsidRDefault="00A931BA" w:rsidP="00441288">
      <w:pPr>
        <w:spacing w:after="0" w:line="240" w:lineRule="auto"/>
        <w:jc w:val="center"/>
        <w:rPr>
          <w:rFonts w:ascii="Verdana" w:hAnsi="Verdana" w:cs="Arial"/>
          <w:b/>
          <w:sz w:val="24"/>
          <w:szCs w:val="24"/>
          <w:lang w:val="es-MX"/>
        </w:rPr>
      </w:pPr>
    </w:p>
    <w:p w14:paraId="4F897F0A" w14:textId="6021D7AE" w:rsidR="005869A3" w:rsidRPr="003C01BF" w:rsidRDefault="003F1641" w:rsidP="00441288">
      <w:pPr>
        <w:spacing w:after="0" w:line="240" w:lineRule="auto"/>
        <w:jc w:val="center"/>
        <w:rPr>
          <w:rFonts w:ascii="Verdana" w:hAnsi="Verdana" w:cs="Arial"/>
          <w:b/>
          <w:sz w:val="24"/>
          <w:szCs w:val="24"/>
          <w:lang w:val="es-MX"/>
        </w:rPr>
      </w:pPr>
      <w:r w:rsidRPr="003F1641">
        <w:rPr>
          <w:noProof/>
        </w:rPr>
        <w:drawing>
          <wp:inline distT="0" distB="0" distL="0" distR="0" wp14:anchorId="168E7E29" wp14:editId="61EB8CC2">
            <wp:extent cx="6241415" cy="2839473"/>
            <wp:effectExtent l="0" t="0" r="698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2839473"/>
                    </a:xfrm>
                    <a:prstGeom prst="rect">
                      <a:avLst/>
                    </a:prstGeom>
                    <a:noFill/>
                    <a:ln>
                      <a:noFill/>
                    </a:ln>
                  </pic:spPr>
                </pic:pic>
              </a:graphicData>
            </a:graphic>
          </wp:inline>
        </w:drawing>
      </w:r>
    </w:p>
    <w:p w14:paraId="68DB79EC" w14:textId="456B3D26" w:rsidR="00F026CA" w:rsidRPr="003C01BF" w:rsidRDefault="00114D87" w:rsidP="00F026CA">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70761C" w:rsidRPr="003C01BF">
        <w:rPr>
          <w:rFonts w:ascii="Verdana" w:eastAsia="Times New Roman" w:hAnsi="Verdana" w:cs="Arial"/>
          <w:sz w:val="16"/>
          <w:szCs w:val="16"/>
          <w:lang w:eastAsia="es-GT"/>
        </w:rPr>
        <w:t>0</w:t>
      </w:r>
      <w:r w:rsidR="00EB331D" w:rsidRPr="003C01BF">
        <w:rPr>
          <w:rFonts w:ascii="Verdana" w:eastAsia="Times New Roman" w:hAnsi="Verdana" w:cs="Arial"/>
          <w:sz w:val="16"/>
          <w:szCs w:val="16"/>
          <w:lang w:eastAsia="es-GT"/>
        </w:rPr>
        <w:t>2</w:t>
      </w:r>
      <w:r w:rsidR="0070761C" w:rsidRPr="003C01BF">
        <w:rPr>
          <w:rFonts w:ascii="Verdana" w:eastAsia="Times New Roman" w:hAnsi="Verdana" w:cs="Arial"/>
          <w:sz w:val="16"/>
          <w:szCs w:val="16"/>
          <w:lang w:eastAsia="es-GT"/>
        </w:rPr>
        <w:t>/</w:t>
      </w:r>
      <w:r w:rsidR="00EB331D" w:rsidRPr="003C01BF">
        <w:rPr>
          <w:rFonts w:ascii="Verdana" w:eastAsia="Times New Roman" w:hAnsi="Verdana" w:cs="Arial"/>
          <w:sz w:val="16"/>
          <w:szCs w:val="16"/>
          <w:lang w:eastAsia="es-GT"/>
        </w:rPr>
        <w:t>0</w:t>
      </w:r>
      <w:r w:rsidR="003F1641">
        <w:rPr>
          <w:rFonts w:ascii="Verdana" w:eastAsia="Times New Roman" w:hAnsi="Verdana" w:cs="Arial"/>
          <w:sz w:val="16"/>
          <w:szCs w:val="16"/>
          <w:lang w:eastAsia="es-GT"/>
        </w:rPr>
        <w:t>6</w:t>
      </w:r>
      <w:r w:rsidR="0070761C" w:rsidRPr="003C01BF">
        <w:rPr>
          <w:rFonts w:ascii="Verdana" w:eastAsia="Times New Roman" w:hAnsi="Verdana" w:cs="Arial"/>
          <w:sz w:val="16"/>
          <w:szCs w:val="16"/>
          <w:lang w:eastAsia="es-GT"/>
        </w:rPr>
        <w:t>/2025</w:t>
      </w:r>
    </w:p>
    <w:p w14:paraId="46E14407" w14:textId="77777777" w:rsidR="00A77925" w:rsidRPr="003C01BF" w:rsidRDefault="00A77925" w:rsidP="00441288">
      <w:pPr>
        <w:spacing w:after="0" w:line="240" w:lineRule="auto"/>
        <w:jc w:val="both"/>
        <w:rPr>
          <w:rFonts w:ascii="Verdana" w:hAnsi="Verdana" w:cs="Arial"/>
          <w:sz w:val="24"/>
          <w:szCs w:val="24"/>
        </w:rPr>
      </w:pPr>
    </w:p>
    <w:p w14:paraId="4AFB8C98" w14:textId="02F1B524" w:rsidR="00761922" w:rsidRPr="003C01BF" w:rsidRDefault="006F3F90" w:rsidP="00441288">
      <w:pPr>
        <w:spacing w:after="0" w:line="240" w:lineRule="auto"/>
        <w:jc w:val="both"/>
        <w:rPr>
          <w:rFonts w:ascii="Verdana" w:hAnsi="Verdana" w:cs="Arial"/>
          <w:sz w:val="24"/>
          <w:szCs w:val="24"/>
          <w:lang w:val="es-MX"/>
        </w:rPr>
      </w:pPr>
      <w:r w:rsidRPr="003C01BF">
        <w:rPr>
          <w:rFonts w:ascii="Verdana" w:hAnsi="Verdana" w:cs="Arial"/>
          <w:sz w:val="24"/>
          <w:szCs w:val="24"/>
          <w:lang w:val="es-MX"/>
        </w:rPr>
        <w:t>La fuente de</w:t>
      </w:r>
      <w:r w:rsidR="00C81D0F" w:rsidRPr="003C01BF">
        <w:rPr>
          <w:rFonts w:ascii="Verdana" w:hAnsi="Verdana" w:cs="Arial"/>
          <w:sz w:val="24"/>
          <w:szCs w:val="24"/>
          <w:lang w:val="es-MX"/>
        </w:rPr>
        <w:t xml:space="preserve"> financiamiento</w:t>
      </w:r>
      <w:r w:rsidR="0014493C" w:rsidRPr="003C01BF">
        <w:rPr>
          <w:rFonts w:ascii="Verdana" w:hAnsi="Verdana" w:cs="Arial"/>
          <w:sz w:val="24"/>
          <w:szCs w:val="24"/>
          <w:lang w:val="es-MX"/>
        </w:rPr>
        <w:t xml:space="preserve"> </w:t>
      </w:r>
      <w:r w:rsidR="00BF61B0" w:rsidRPr="003C01BF">
        <w:rPr>
          <w:rFonts w:ascii="Verdana" w:hAnsi="Verdana" w:cs="Arial"/>
          <w:sz w:val="24"/>
          <w:szCs w:val="24"/>
          <w:lang w:val="es-MX"/>
        </w:rPr>
        <w:t xml:space="preserve">11 </w:t>
      </w:r>
      <w:r w:rsidR="00373024" w:rsidRPr="003C01BF">
        <w:rPr>
          <w:rFonts w:ascii="Verdana" w:hAnsi="Verdana" w:cs="Arial"/>
          <w:sz w:val="24"/>
          <w:szCs w:val="24"/>
          <w:lang w:val="es-MX"/>
        </w:rPr>
        <w:t xml:space="preserve">Ingresos </w:t>
      </w:r>
      <w:r w:rsidR="00BF61B0" w:rsidRPr="003C01BF">
        <w:rPr>
          <w:rFonts w:ascii="Verdana" w:hAnsi="Verdana" w:cs="Arial"/>
          <w:sz w:val="24"/>
          <w:szCs w:val="24"/>
          <w:lang w:val="es-MX"/>
        </w:rPr>
        <w:t>corr</w:t>
      </w:r>
      <w:r w:rsidR="00373024" w:rsidRPr="003C01BF">
        <w:rPr>
          <w:rFonts w:ascii="Verdana" w:hAnsi="Verdana" w:cs="Arial"/>
          <w:sz w:val="24"/>
          <w:szCs w:val="24"/>
          <w:lang w:val="es-MX"/>
        </w:rPr>
        <w:t>ient</w:t>
      </w:r>
      <w:r w:rsidR="00BF61B0" w:rsidRPr="003C01BF">
        <w:rPr>
          <w:rFonts w:ascii="Verdana" w:hAnsi="Verdana" w:cs="Arial"/>
          <w:sz w:val="24"/>
          <w:szCs w:val="24"/>
          <w:lang w:val="es-MX"/>
        </w:rPr>
        <w:t>e</w:t>
      </w:r>
      <w:r w:rsidR="00BA26EE" w:rsidRPr="003C01BF">
        <w:rPr>
          <w:rFonts w:ascii="Verdana" w:hAnsi="Verdana" w:cs="Arial"/>
          <w:sz w:val="24"/>
          <w:szCs w:val="24"/>
          <w:lang w:val="es-MX"/>
        </w:rPr>
        <w:t>s</w:t>
      </w:r>
      <w:r w:rsidR="005D4D3D" w:rsidRPr="003C01BF">
        <w:rPr>
          <w:rFonts w:ascii="Verdana" w:hAnsi="Verdana" w:cs="Arial"/>
          <w:sz w:val="24"/>
          <w:szCs w:val="24"/>
          <w:lang w:val="es-MX"/>
        </w:rPr>
        <w:t xml:space="preserve">, reporta una ejecución </w:t>
      </w:r>
      <w:r w:rsidR="00874B7D" w:rsidRPr="003C01BF">
        <w:rPr>
          <w:rFonts w:ascii="Verdana" w:hAnsi="Verdana" w:cs="Arial"/>
          <w:sz w:val="24"/>
          <w:szCs w:val="24"/>
          <w:lang w:val="es-MX"/>
        </w:rPr>
        <w:t xml:space="preserve">a </w:t>
      </w:r>
      <w:r w:rsidR="003F1641">
        <w:rPr>
          <w:rFonts w:ascii="Verdana" w:hAnsi="Verdana" w:cs="Arial"/>
          <w:sz w:val="24"/>
          <w:szCs w:val="24"/>
          <w:lang w:val="es-MX"/>
        </w:rPr>
        <w:t>mayo</w:t>
      </w:r>
      <w:r w:rsidR="005170ED" w:rsidRPr="003C01BF">
        <w:rPr>
          <w:rFonts w:ascii="Verdana" w:hAnsi="Verdana" w:cs="Arial"/>
          <w:lang w:val="es-MX"/>
        </w:rPr>
        <w:t xml:space="preserve"> </w:t>
      </w:r>
      <w:r w:rsidR="00373024" w:rsidRPr="003C01BF">
        <w:rPr>
          <w:rFonts w:ascii="Verdana" w:hAnsi="Verdana" w:cs="Arial"/>
          <w:sz w:val="24"/>
          <w:szCs w:val="24"/>
          <w:lang w:val="es-MX"/>
        </w:rPr>
        <w:t xml:space="preserve">del </w:t>
      </w:r>
      <w:r w:rsidR="003F1641">
        <w:rPr>
          <w:rFonts w:ascii="Verdana" w:hAnsi="Verdana" w:cs="Arial"/>
          <w:b/>
          <w:sz w:val="24"/>
          <w:szCs w:val="24"/>
          <w:lang w:val="es-MX"/>
        </w:rPr>
        <w:t>30.07</w:t>
      </w:r>
      <w:r w:rsidR="00A244A2" w:rsidRPr="003C01BF">
        <w:rPr>
          <w:rFonts w:ascii="Verdana" w:hAnsi="Verdana" w:cs="Arial"/>
          <w:b/>
          <w:sz w:val="24"/>
          <w:szCs w:val="24"/>
          <w:lang w:val="es-MX"/>
        </w:rPr>
        <w:t>%</w:t>
      </w:r>
      <w:r w:rsidR="009C55AB" w:rsidRPr="003C01BF">
        <w:rPr>
          <w:rFonts w:ascii="Verdana" w:hAnsi="Verdana" w:cs="Arial"/>
          <w:b/>
          <w:sz w:val="24"/>
          <w:szCs w:val="24"/>
          <w:lang w:val="es-MX"/>
        </w:rPr>
        <w:t>,</w:t>
      </w:r>
      <w:r w:rsidR="00A244A2" w:rsidRPr="003C01BF">
        <w:rPr>
          <w:rFonts w:ascii="Verdana" w:hAnsi="Verdana" w:cs="Arial"/>
          <w:sz w:val="24"/>
          <w:szCs w:val="24"/>
          <w:lang w:val="es-MX"/>
        </w:rPr>
        <w:t xml:space="preserve"> en</w:t>
      </w:r>
      <w:r w:rsidR="00C81D0F" w:rsidRPr="003C01BF">
        <w:rPr>
          <w:rFonts w:ascii="Verdana" w:hAnsi="Verdana" w:cs="Arial"/>
          <w:sz w:val="24"/>
          <w:szCs w:val="24"/>
          <w:lang w:val="es-MX"/>
        </w:rPr>
        <w:t xml:space="preserve"> gran parte se debe al pago de</w:t>
      </w:r>
      <w:r w:rsidRPr="003C01BF">
        <w:rPr>
          <w:rFonts w:ascii="Verdana" w:hAnsi="Verdana" w:cs="Arial"/>
          <w:sz w:val="24"/>
          <w:szCs w:val="24"/>
          <w:lang w:val="es-MX"/>
        </w:rPr>
        <w:t xml:space="preserve"> </w:t>
      </w:r>
      <w:r w:rsidR="00373024" w:rsidRPr="003C01BF">
        <w:rPr>
          <w:rFonts w:ascii="Verdana" w:hAnsi="Verdana" w:cs="Arial"/>
          <w:sz w:val="24"/>
          <w:szCs w:val="24"/>
          <w:lang w:val="es-MX"/>
        </w:rPr>
        <w:t xml:space="preserve">servicios personales </w:t>
      </w:r>
      <w:r w:rsidR="00D26391" w:rsidRPr="003C01BF">
        <w:rPr>
          <w:rFonts w:ascii="Verdana" w:hAnsi="Verdana" w:cs="Arial"/>
          <w:sz w:val="24"/>
          <w:szCs w:val="24"/>
          <w:lang w:val="es-MX"/>
        </w:rPr>
        <w:t>mens</w:t>
      </w:r>
      <w:r w:rsidR="003F755C" w:rsidRPr="003C01BF">
        <w:rPr>
          <w:rFonts w:ascii="Verdana" w:hAnsi="Verdana" w:cs="Arial"/>
          <w:sz w:val="24"/>
          <w:szCs w:val="24"/>
          <w:lang w:val="es-MX"/>
        </w:rPr>
        <w:t>ua</w:t>
      </w:r>
      <w:r w:rsidR="00782E52" w:rsidRPr="003C01BF">
        <w:rPr>
          <w:rFonts w:ascii="Verdana" w:hAnsi="Verdana" w:cs="Arial"/>
          <w:sz w:val="24"/>
          <w:szCs w:val="24"/>
          <w:lang w:val="es-MX"/>
        </w:rPr>
        <w:t xml:space="preserve">l a los empleados permanentes, </w:t>
      </w:r>
      <w:r w:rsidR="00EF5665" w:rsidRPr="003C01BF">
        <w:rPr>
          <w:rFonts w:ascii="Verdana" w:hAnsi="Verdana" w:cs="Arial"/>
          <w:sz w:val="24"/>
          <w:szCs w:val="24"/>
          <w:lang w:val="es-MX"/>
        </w:rPr>
        <w:t>temporales</w:t>
      </w:r>
      <w:r w:rsidR="00782E52" w:rsidRPr="003C01BF">
        <w:rPr>
          <w:rFonts w:ascii="Verdana" w:hAnsi="Verdana" w:cs="Arial"/>
          <w:sz w:val="24"/>
          <w:szCs w:val="24"/>
          <w:lang w:val="es-MX"/>
        </w:rPr>
        <w:t xml:space="preserve"> y pago de hono</w:t>
      </w:r>
      <w:r w:rsidR="00A025D4" w:rsidRPr="003C01BF">
        <w:rPr>
          <w:rFonts w:ascii="Verdana" w:hAnsi="Verdana" w:cs="Arial"/>
          <w:sz w:val="24"/>
          <w:szCs w:val="24"/>
          <w:lang w:val="es-MX"/>
        </w:rPr>
        <w:t xml:space="preserve">rarios por servicios técnicos, </w:t>
      </w:r>
      <w:r w:rsidR="00A44C9D"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w:t>
      </w:r>
      <w:r w:rsidR="00FA1604" w:rsidRPr="003C01BF">
        <w:rPr>
          <w:rFonts w:ascii="Verdana" w:hAnsi="Verdana" w:cs="Arial"/>
          <w:sz w:val="24"/>
          <w:szCs w:val="24"/>
          <w:lang w:val="es-MX"/>
        </w:rPr>
        <w:t>asciende</w:t>
      </w:r>
      <w:r w:rsidR="004D2550" w:rsidRPr="003C01BF">
        <w:rPr>
          <w:rFonts w:ascii="Verdana" w:hAnsi="Verdana" w:cs="Arial"/>
          <w:sz w:val="24"/>
          <w:szCs w:val="24"/>
          <w:lang w:val="es-MX"/>
        </w:rPr>
        <w:t>n</w:t>
      </w:r>
      <w:r w:rsidR="00FA1604" w:rsidRPr="003C01BF">
        <w:rPr>
          <w:rFonts w:ascii="Verdana" w:hAnsi="Verdana" w:cs="Arial"/>
          <w:sz w:val="24"/>
          <w:szCs w:val="24"/>
          <w:lang w:val="es-MX"/>
        </w:rPr>
        <w:t xml:space="preserve"> a un total </w:t>
      </w:r>
      <w:r w:rsidR="0000052A" w:rsidRPr="003C01BF">
        <w:rPr>
          <w:rFonts w:ascii="Verdana" w:hAnsi="Verdana" w:cs="Arial"/>
          <w:sz w:val="24"/>
          <w:szCs w:val="24"/>
          <w:lang w:val="es-MX"/>
        </w:rPr>
        <w:t xml:space="preserve">de </w:t>
      </w:r>
      <w:r w:rsidR="00690992" w:rsidRPr="003C01BF">
        <w:rPr>
          <w:rFonts w:ascii="Verdana" w:hAnsi="Verdana" w:cs="Arial"/>
          <w:sz w:val="24"/>
          <w:szCs w:val="24"/>
          <w:lang w:val="es-MX"/>
        </w:rPr>
        <w:t>Q</w:t>
      </w:r>
      <w:r w:rsidR="003F1641">
        <w:rPr>
          <w:rFonts w:ascii="Verdana" w:hAnsi="Verdana" w:cs="Arial"/>
          <w:sz w:val="24"/>
          <w:szCs w:val="24"/>
          <w:lang w:val="es-MX"/>
        </w:rPr>
        <w:t>87,210,070.31</w:t>
      </w:r>
      <w:r w:rsidR="00EB331D" w:rsidRPr="003C01BF">
        <w:rPr>
          <w:rFonts w:ascii="Verdana" w:hAnsi="Verdana" w:cs="Arial"/>
          <w:sz w:val="24"/>
          <w:szCs w:val="24"/>
          <w:lang w:val="es-MX"/>
        </w:rPr>
        <w:t>.</w:t>
      </w:r>
    </w:p>
    <w:p w14:paraId="2F4D8B12" w14:textId="77777777" w:rsidR="005869A3" w:rsidRPr="003C01BF" w:rsidRDefault="005869A3" w:rsidP="00441288">
      <w:pPr>
        <w:spacing w:after="0" w:line="240" w:lineRule="auto"/>
        <w:jc w:val="both"/>
        <w:rPr>
          <w:rFonts w:ascii="Verdana" w:hAnsi="Verdana" w:cs="Arial"/>
          <w:sz w:val="24"/>
          <w:szCs w:val="24"/>
          <w:lang w:val="es-MX"/>
        </w:rPr>
      </w:pPr>
    </w:p>
    <w:p w14:paraId="4CDD01F0" w14:textId="2A558717" w:rsidR="005869A3" w:rsidRPr="003C01BF" w:rsidRDefault="005869A3" w:rsidP="005869A3">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La fuente de financiamiento 12 Disminución de caja y bancos de recursos del tesoro, reporta una ejecución a </w:t>
      </w:r>
      <w:r w:rsidR="00A90D05">
        <w:rPr>
          <w:rFonts w:ascii="Verdana" w:hAnsi="Verdana" w:cs="Arial"/>
          <w:sz w:val="24"/>
          <w:szCs w:val="24"/>
          <w:lang w:val="es-MX"/>
        </w:rPr>
        <w:t>mayo</w:t>
      </w:r>
      <w:r w:rsidRPr="003C01BF">
        <w:rPr>
          <w:rFonts w:ascii="Verdana" w:hAnsi="Verdana" w:cs="Arial"/>
          <w:lang w:val="es-MX"/>
        </w:rPr>
        <w:t xml:space="preserve"> </w:t>
      </w:r>
      <w:r w:rsidRPr="003C01BF">
        <w:rPr>
          <w:rFonts w:ascii="Verdana" w:hAnsi="Verdana" w:cs="Arial"/>
          <w:sz w:val="24"/>
          <w:szCs w:val="24"/>
          <w:lang w:val="es-MX"/>
        </w:rPr>
        <w:t xml:space="preserve">del </w:t>
      </w:r>
      <w:r w:rsidR="003F1641">
        <w:rPr>
          <w:rFonts w:ascii="Verdana" w:hAnsi="Verdana" w:cs="Arial"/>
          <w:b/>
          <w:sz w:val="24"/>
          <w:szCs w:val="24"/>
          <w:lang w:val="es-MX"/>
        </w:rPr>
        <w:t>26.43</w:t>
      </w:r>
      <w:r w:rsidRPr="003C01BF">
        <w:rPr>
          <w:rFonts w:ascii="Verdana" w:hAnsi="Verdana" w:cs="Arial"/>
          <w:b/>
          <w:sz w:val="24"/>
          <w:szCs w:val="24"/>
          <w:lang w:val="es-MX"/>
        </w:rPr>
        <w:t>%</w:t>
      </w:r>
      <w:r w:rsidR="006B613A" w:rsidRPr="003C01BF">
        <w:rPr>
          <w:rFonts w:ascii="Verdana" w:hAnsi="Verdana" w:cs="Arial"/>
          <w:b/>
          <w:sz w:val="24"/>
          <w:szCs w:val="24"/>
          <w:lang w:val="es-MX"/>
        </w:rPr>
        <w:t xml:space="preserve"> </w:t>
      </w:r>
      <w:r w:rsidR="006B613A" w:rsidRPr="003C01BF">
        <w:rPr>
          <w:rFonts w:ascii="Verdana" w:hAnsi="Verdana" w:cs="Arial"/>
          <w:sz w:val="24"/>
          <w:szCs w:val="24"/>
          <w:lang w:val="es-MX"/>
        </w:rPr>
        <w:t xml:space="preserve">los gastos ascienden a un </w:t>
      </w:r>
      <w:r w:rsidR="003F1641" w:rsidRPr="003C01BF">
        <w:rPr>
          <w:rFonts w:ascii="Verdana" w:hAnsi="Verdana" w:cs="Arial"/>
          <w:sz w:val="24"/>
          <w:szCs w:val="24"/>
          <w:lang w:val="es-MX"/>
        </w:rPr>
        <w:t>total de</w:t>
      </w:r>
      <w:r w:rsidR="006B613A" w:rsidRPr="003C01BF">
        <w:rPr>
          <w:rFonts w:ascii="Verdana" w:hAnsi="Verdana" w:cs="Arial"/>
          <w:sz w:val="24"/>
          <w:szCs w:val="24"/>
          <w:lang w:val="es-MX"/>
        </w:rPr>
        <w:t xml:space="preserve"> Q</w:t>
      </w:r>
      <w:r w:rsidR="003F1641">
        <w:rPr>
          <w:rFonts w:ascii="Verdana" w:hAnsi="Verdana" w:cs="Arial"/>
          <w:sz w:val="24"/>
          <w:szCs w:val="24"/>
          <w:lang w:val="es-MX"/>
        </w:rPr>
        <w:t>7,927,551.83</w:t>
      </w:r>
      <w:r w:rsidR="00EB331D" w:rsidRPr="003C01BF">
        <w:rPr>
          <w:rFonts w:ascii="Verdana" w:hAnsi="Verdana" w:cs="Arial"/>
          <w:sz w:val="24"/>
          <w:szCs w:val="24"/>
          <w:lang w:val="es-MX"/>
        </w:rPr>
        <w:t>.</w:t>
      </w:r>
    </w:p>
    <w:p w14:paraId="55A02A34" w14:textId="77777777" w:rsidR="00886A6D" w:rsidRPr="003C01BF" w:rsidRDefault="00886A6D" w:rsidP="00441288">
      <w:pPr>
        <w:spacing w:after="0" w:line="240" w:lineRule="auto"/>
        <w:jc w:val="both"/>
        <w:rPr>
          <w:rFonts w:ascii="Verdana" w:hAnsi="Verdana" w:cs="Arial"/>
          <w:sz w:val="24"/>
          <w:szCs w:val="24"/>
          <w:lang w:val="es-MX"/>
        </w:rPr>
      </w:pPr>
    </w:p>
    <w:p w14:paraId="7C7FFACF" w14:textId="4FECE93E" w:rsidR="00FA1604" w:rsidRPr="003C01BF" w:rsidRDefault="006F3F90"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El presupuesto que está financiado por la </w:t>
      </w:r>
      <w:r w:rsidR="00874B7D" w:rsidRPr="003C01BF">
        <w:rPr>
          <w:rFonts w:ascii="Verdana" w:hAnsi="Verdana" w:cs="Arial"/>
          <w:sz w:val="24"/>
          <w:szCs w:val="24"/>
          <w:lang w:val="es-MX"/>
        </w:rPr>
        <w:t xml:space="preserve">recaudación </w:t>
      </w:r>
      <w:r w:rsidRPr="003C01BF">
        <w:rPr>
          <w:rFonts w:ascii="Verdana" w:hAnsi="Verdana" w:cs="Arial"/>
          <w:sz w:val="24"/>
          <w:szCs w:val="24"/>
          <w:lang w:val="es-MX"/>
        </w:rPr>
        <w:t xml:space="preserve">de </w:t>
      </w:r>
      <w:r w:rsidR="00874B7D" w:rsidRPr="003C01BF">
        <w:rPr>
          <w:rFonts w:ascii="Verdana" w:hAnsi="Verdana" w:cs="Arial"/>
          <w:sz w:val="24"/>
          <w:szCs w:val="24"/>
          <w:lang w:val="es-MX"/>
        </w:rPr>
        <w:t>ingresos</w:t>
      </w:r>
      <w:r w:rsidRPr="003C01BF">
        <w:rPr>
          <w:rFonts w:ascii="Verdana" w:hAnsi="Verdana" w:cs="Arial"/>
          <w:sz w:val="24"/>
          <w:szCs w:val="24"/>
          <w:lang w:val="es-MX"/>
        </w:rPr>
        <w:t xml:space="preserve"> </w:t>
      </w:r>
      <w:r w:rsidR="00874B7D" w:rsidRPr="003C01BF">
        <w:rPr>
          <w:rFonts w:ascii="Verdana" w:hAnsi="Verdana" w:cs="Arial"/>
          <w:sz w:val="24"/>
          <w:szCs w:val="24"/>
          <w:lang w:val="es-MX"/>
        </w:rPr>
        <w:t>con fuente</w:t>
      </w:r>
      <w:r w:rsidR="00661B55" w:rsidRPr="003C01BF">
        <w:rPr>
          <w:rFonts w:ascii="Verdana" w:hAnsi="Verdana" w:cs="Arial"/>
          <w:sz w:val="24"/>
          <w:szCs w:val="24"/>
          <w:lang w:val="es-MX"/>
        </w:rPr>
        <w:t xml:space="preserve"> </w:t>
      </w:r>
      <w:r w:rsidR="00DE5D3F" w:rsidRPr="003C01BF">
        <w:rPr>
          <w:rFonts w:ascii="Verdana" w:hAnsi="Verdana" w:cs="Arial"/>
          <w:sz w:val="24"/>
          <w:szCs w:val="24"/>
          <w:lang w:val="es-MX"/>
        </w:rPr>
        <w:t xml:space="preserve">de financiamiento 31 Ingresos </w:t>
      </w:r>
      <w:r w:rsidR="00BF61B0" w:rsidRPr="003C01BF">
        <w:rPr>
          <w:rFonts w:ascii="Verdana" w:hAnsi="Verdana" w:cs="Arial"/>
          <w:sz w:val="24"/>
          <w:szCs w:val="24"/>
          <w:lang w:val="es-MX"/>
        </w:rPr>
        <w:t>propios</w:t>
      </w:r>
      <w:r w:rsidRPr="003C01BF">
        <w:rPr>
          <w:rFonts w:ascii="Verdana" w:hAnsi="Verdana" w:cs="Arial"/>
          <w:sz w:val="24"/>
          <w:szCs w:val="24"/>
          <w:lang w:val="es-MX"/>
        </w:rPr>
        <w:t xml:space="preserve">, alcanzó </w:t>
      </w:r>
      <w:r w:rsidR="003F1641">
        <w:rPr>
          <w:rFonts w:ascii="Verdana" w:hAnsi="Verdana" w:cs="Arial"/>
          <w:b/>
          <w:sz w:val="24"/>
          <w:szCs w:val="24"/>
          <w:lang w:val="es-MX"/>
        </w:rPr>
        <w:t>21.78</w:t>
      </w:r>
      <w:r w:rsidR="00C63E61" w:rsidRPr="003C01BF">
        <w:rPr>
          <w:rFonts w:ascii="Verdana" w:hAnsi="Verdana" w:cs="Arial"/>
          <w:b/>
          <w:sz w:val="24"/>
          <w:szCs w:val="24"/>
          <w:lang w:val="es-MX"/>
        </w:rPr>
        <w:t>%</w:t>
      </w:r>
      <w:r w:rsidR="00A6362B" w:rsidRPr="003C01BF">
        <w:rPr>
          <w:rFonts w:ascii="Verdana" w:hAnsi="Verdana" w:cs="Arial"/>
          <w:b/>
          <w:sz w:val="24"/>
          <w:szCs w:val="24"/>
          <w:lang w:val="es-MX"/>
        </w:rPr>
        <w:t xml:space="preserve"> </w:t>
      </w:r>
      <w:r w:rsidR="00E27C78" w:rsidRPr="003C01BF">
        <w:rPr>
          <w:rFonts w:ascii="Verdana" w:hAnsi="Verdana" w:cs="Arial"/>
          <w:sz w:val="24"/>
          <w:szCs w:val="24"/>
          <w:lang w:val="es-MX"/>
        </w:rPr>
        <w:t>de ejecución, s</w:t>
      </w:r>
      <w:r w:rsidR="00FA1604" w:rsidRPr="003C01BF">
        <w:rPr>
          <w:rFonts w:ascii="Verdana" w:hAnsi="Verdana" w:cs="Arial"/>
          <w:sz w:val="24"/>
          <w:szCs w:val="24"/>
          <w:lang w:val="es-MX"/>
        </w:rPr>
        <w:t>e debe al pago de servicios personales mensual a los empleados permanentes y pago de honorarios por servicios técnicos y profesionales</w:t>
      </w:r>
      <w:r w:rsidR="00A025D4" w:rsidRPr="003C01BF">
        <w:rPr>
          <w:rFonts w:ascii="Verdana" w:hAnsi="Verdana" w:cs="Arial"/>
          <w:sz w:val="24"/>
          <w:szCs w:val="24"/>
          <w:lang w:val="es-MX"/>
        </w:rPr>
        <w:t xml:space="preserve">, </w:t>
      </w:r>
      <w:r w:rsidR="00FA1604"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ascienden a un total de </w:t>
      </w:r>
      <w:r w:rsidR="006B613A" w:rsidRPr="003C01BF">
        <w:rPr>
          <w:rFonts w:ascii="Verdana" w:hAnsi="Verdana" w:cs="Arial"/>
          <w:sz w:val="24"/>
          <w:szCs w:val="24"/>
          <w:lang w:val="es-MX"/>
        </w:rPr>
        <w:t>Q</w:t>
      </w:r>
      <w:r w:rsidR="003F1641">
        <w:rPr>
          <w:rFonts w:ascii="Verdana" w:hAnsi="Verdana" w:cs="Arial"/>
          <w:sz w:val="24"/>
          <w:szCs w:val="24"/>
          <w:lang w:val="es-MX"/>
        </w:rPr>
        <w:t>24,727,101.02</w:t>
      </w:r>
      <w:r w:rsidR="00FA1604" w:rsidRPr="003C01BF">
        <w:rPr>
          <w:rFonts w:ascii="Verdana" w:hAnsi="Verdana" w:cs="Arial"/>
          <w:sz w:val="24"/>
          <w:szCs w:val="24"/>
          <w:lang w:val="es-MX"/>
        </w:rPr>
        <w:t>.</w:t>
      </w:r>
    </w:p>
    <w:p w14:paraId="54C5C2F2" w14:textId="77777777" w:rsidR="00FC7847" w:rsidRPr="003C01BF" w:rsidRDefault="00FC7847" w:rsidP="00441288">
      <w:pPr>
        <w:spacing w:after="0" w:line="240" w:lineRule="auto"/>
        <w:jc w:val="both"/>
        <w:rPr>
          <w:rFonts w:ascii="Verdana" w:hAnsi="Verdana" w:cs="Arial"/>
          <w:sz w:val="24"/>
          <w:szCs w:val="24"/>
          <w:lang w:val="es-MX"/>
        </w:rPr>
      </w:pPr>
    </w:p>
    <w:p w14:paraId="41D49F8C" w14:textId="1883DBDE" w:rsidR="00BF3670" w:rsidRPr="003C01BF" w:rsidRDefault="00C93620" w:rsidP="004D2550">
      <w:pPr>
        <w:spacing w:after="0" w:line="240" w:lineRule="auto"/>
        <w:jc w:val="both"/>
        <w:rPr>
          <w:rFonts w:ascii="Verdana" w:hAnsi="Verdana" w:cs="Arial"/>
          <w:sz w:val="24"/>
          <w:szCs w:val="24"/>
          <w:lang w:val="es-MX"/>
        </w:rPr>
      </w:pPr>
      <w:r w:rsidRPr="003C01BF">
        <w:rPr>
          <w:rFonts w:ascii="Verdana" w:hAnsi="Verdana" w:cs="Arial"/>
          <w:sz w:val="24"/>
          <w:szCs w:val="24"/>
          <w:lang w:val="es-MX"/>
        </w:rPr>
        <w:t>De</w:t>
      </w:r>
      <w:r w:rsidR="000D5ABA" w:rsidRPr="003C01BF">
        <w:rPr>
          <w:rFonts w:ascii="Verdana" w:hAnsi="Verdana" w:cs="Arial"/>
          <w:sz w:val="24"/>
          <w:szCs w:val="24"/>
          <w:lang w:val="es-MX"/>
        </w:rPr>
        <w:t xml:space="preserve"> </w:t>
      </w:r>
      <w:r w:rsidR="00F66EC4" w:rsidRPr="003C01BF">
        <w:rPr>
          <w:rFonts w:ascii="Verdana" w:hAnsi="Verdana" w:cs="Arial"/>
          <w:sz w:val="24"/>
          <w:szCs w:val="24"/>
          <w:lang w:val="es-MX"/>
        </w:rPr>
        <w:t xml:space="preserve">la </w:t>
      </w:r>
      <w:r w:rsidR="000D5ABA" w:rsidRPr="003C01BF">
        <w:rPr>
          <w:rFonts w:ascii="Verdana" w:hAnsi="Verdana" w:cs="Arial"/>
          <w:sz w:val="24"/>
          <w:szCs w:val="24"/>
          <w:lang w:val="es-MX"/>
        </w:rPr>
        <w:t>fuente</w:t>
      </w:r>
      <w:r w:rsidR="00F66EC4" w:rsidRPr="003C01BF">
        <w:rPr>
          <w:rFonts w:ascii="Verdana" w:hAnsi="Verdana" w:cs="Arial"/>
          <w:sz w:val="24"/>
          <w:szCs w:val="24"/>
          <w:lang w:val="es-MX"/>
        </w:rPr>
        <w:t xml:space="preserve"> de financiamiento</w:t>
      </w:r>
      <w:r w:rsidR="00BF61B0" w:rsidRPr="003C01BF">
        <w:rPr>
          <w:rFonts w:ascii="Verdana" w:hAnsi="Verdana" w:cs="Arial"/>
          <w:sz w:val="24"/>
          <w:szCs w:val="24"/>
          <w:lang w:val="es-MX"/>
        </w:rPr>
        <w:t xml:space="preserve"> 32 </w:t>
      </w:r>
      <w:r w:rsidR="000D5ABA" w:rsidRPr="003C01BF">
        <w:rPr>
          <w:rFonts w:ascii="Verdana" w:hAnsi="Verdana" w:cs="Arial"/>
          <w:sz w:val="24"/>
          <w:szCs w:val="24"/>
          <w:lang w:val="es-MX"/>
        </w:rPr>
        <w:t xml:space="preserve">Disminución </w:t>
      </w:r>
      <w:r w:rsidR="00BF61B0" w:rsidRPr="003C01BF">
        <w:rPr>
          <w:rFonts w:ascii="Verdana" w:hAnsi="Verdana" w:cs="Arial"/>
          <w:sz w:val="24"/>
          <w:szCs w:val="24"/>
          <w:lang w:val="es-MX"/>
        </w:rPr>
        <w:t>de caja y bancos de ingresos propios</w:t>
      </w:r>
      <w:r w:rsidR="00793E60" w:rsidRPr="003C01BF">
        <w:rPr>
          <w:rFonts w:ascii="Verdana" w:hAnsi="Verdana" w:cs="Arial"/>
          <w:sz w:val="24"/>
          <w:szCs w:val="24"/>
          <w:lang w:val="es-MX"/>
        </w:rPr>
        <w:t xml:space="preserve"> </w:t>
      </w:r>
      <w:r w:rsidR="000D5ABA" w:rsidRPr="003C01BF">
        <w:rPr>
          <w:rFonts w:ascii="Verdana" w:hAnsi="Verdana" w:cs="Arial"/>
          <w:sz w:val="24"/>
          <w:szCs w:val="24"/>
          <w:lang w:val="es-MX"/>
        </w:rPr>
        <w:t xml:space="preserve">se </w:t>
      </w:r>
      <w:r w:rsidRPr="003C01BF">
        <w:rPr>
          <w:rFonts w:ascii="Verdana" w:hAnsi="Verdana" w:cs="Arial"/>
          <w:sz w:val="24"/>
          <w:szCs w:val="24"/>
          <w:lang w:val="es-MX"/>
        </w:rPr>
        <w:t>ejecutó</w:t>
      </w:r>
      <w:r w:rsidR="00793E60" w:rsidRPr="003C01BF">
        <w:rPr>
          <w:rFonts w:ascii="Verdana" w:hAnsi="Verdana" w:cs="Arial"/>
          <w:sz w:val="24"/>
          <w:szCs w:val="24"/>
          <w:lang w:val="es-MX"/>
        </w:rPr>
        <w:t xml:space="preserve"> el </w:t>
      </w:r>
      <w:r w:rsidR="003F1641">
        <w:rPr>
          <w:rFonts w:ascii="Verdana" w:hAnsi="Verdana" w:cs="Arial"/>
          <w:b/>
          <w:sz w:val="24"/>
          <w:szCs w:val="24"/>
          <w:lang w:val="es-MX"/>
        </w:rPr>
        <w:t>32.94</w:t>
      </w:r>
      <w:r w:rsidR="003F589B" w:rsidRPr="003C01BF">
        <w:rPr>
          <w:rFonts w:ascii="Verdana" w:hAnsi="Verdana" w:cs="Arial"/>
          <w:b/>
          <w:sz w:val="24"/>
          <w:szCs w:val="24"/>
          <w:lang w:val="es-MX"/>
        </w:rPr>
        <w:t>%</w:t>
      </w:r>
      <w:r w:rsidR="00910E55" w:rsidRPr="003C01BF">
        <w:rPr>
          <w:rFonts w:ascii="Verdana" w:hAnsi="Verdana" w:cs="Arial"/>
          <w:sz w:val="24"/>
          <w:szCs w:val="24"/>
          <w:lang w:val="es-MX"/>
        </w:rPr>
        <w:t xml:space="preserve"> </w:t>
      </w:r>
      <w:r w:rsidR="004D2550" w:rsidRPr="003C01BF">
        <w:rPr>
          <w:rFonts w:ascii="Verdana" w:hAnsi="Verdana" w:cs="Arial"/>
          <w:sz w:val="24"/>
          <w:szCs w:val="24"/>
          <w:lang w:val="es-MX"/>
        </w:rPr>
        <w:t xml:space="preserve">se debe al pago de servicios personales mensual a </w:t>
      </w:r>
      <w:r w:rsidR="004D2550" w:rsidRPr="003C01BF">
        <w:rPr>
          <w:rFonts w:ascii="Verdana" w:hAnsi="Verdana" w:cs="Arial"/>
          <w:sz w:val="24"/>
          <w:szCs w:val="24"/>
          <w:lang w:val="es-MX"/>
        </w:rPr>
        <w:lastRenderedPageBreak/>
        <w:t>los empleados por el pago de honorarios por servicios técnicos y profesionales</w:t>
      </w:r>
      <w:r w:rsidR="00A025D4" w:rsidRPr="003C01BF">
        <w:rPr>
          <w:rFonts w:ascii="Verdana" w:hAnsi="Verdana" w:cs="Arial"/>
          <w:sz w:val="24"/>
          <w:szCs w:val="24"/>
          <w:lang w:val="es-MX"/>
        </w:rPr>
        <w:t>, gastos de bienes y servicios</w:t>
      </w:r>
      <w:r w:rsidR="004D2550" w:rsidRPr="003C01BF">
        <w:rPr>
          <w:rFonts w:ascii="Verdana" w:hAnsi="Verdana" w:cs="Arial"/>
          <w:sz w:val="24"/>
          <w:szCs w:val="24"/>
          <w:lang w:val="es-MX"/>
        </w:rPr>
        <w:t xml:space="preserve">, </w:t>
      </w:r>
      <w:r w:rsidR="005F7D2D" w:rsidRPr="003C01BF">
        <w:rPr>
          <w:rFonts w:ascii="Verdana" w:hAnsi="Verdana" w:cs="Arial"/>
          <w:sz w:val="24"/>
          <w:szCs w:val="24"/>
          <w:lang w:val="es-MX"/>
        </w:rPr>
        <w:t>los gastos ascienden a un total de</w:t>
      </w:r>
      <w:r w:rsidR="004D2550" w:rsidRPr="003C01BF">
        <w:rPr>
          <w:rFonts w:ascii="Verdana" w:hAnsi="Verdana" w:cs="Arial"/>
          <w:sz w:val="24"/>
          <w:szCs w:val="24"/>
          <w:lang w:val="es-MX"/>
        </w:rPr>
        <w:t xml:space="preserve"> </w:t>
      </w:r>
      <w:r w:rsidR="005612F6" w:rsidRPr="003C01BF">
        <w:rPr>
          <w:rFonts w:ascii="Verdana" w:hAnsi="Verdana" w:cs="Arial"/>
          <w:sz w:val="24"/>
          <w:szCs w:val="24"/>
          <w:lang w:val="es-MX"/>
        </w:rPr>
        <w:t>Q</w:t>
      </w:r>
      <w:r w:rsidR="003F1641">
        <w:rPr>
          <w:rFonts w:ascii="Verdana" w:hAnsi="Verdana" w:cs="Arial"/>
          <w:sz w:val="24"/>
          <w:szCs w:val="24"/>
          <w:lang w:val="es-MX"/>
        </w:rPr>
        <w:t>7,944,933.43</w:t>
      </w:r>
      <w:r w:rsidR="006B613A" w:rsidRPr="003C01BF">
        <w:rPr>
          <w:rFonts w:ascii="Verdana" w:hAnsi="Verdana" w:cs="Arial"/>
          <w:sz w:val="24"/>
          <w:szCs w:val="24"/>
          <w:lang w:val="es-MX"/>
        </w:rPr>
        <w:t>.</w:t>
      </w:r>
    </w:p>
    <w:p w14:paraId="14F98B57" w14:textId="77777777" w:rsidR="006B613A" w:rsidRPr="003C01BF" w:rsidRDefault="006B613A" w:rsidP="004D2550">
      <w:pPr>
        <w:spacing w:after="0" w:line="240" w:lineRule="auto"/>
        <w:jc w:val="both"/>
        <w:rPr>
          <w:rFonts w:ascii="Verdana" w:hAnsi="Verdana" w:cs="Arial"/>
          <w:sz w:val="24"/>
          <w:szCs w:val="24"/>
          <w:lang w:val="es-MX"/>
        </w:rPr>
      </w:pPr>
    </w:p>
    <w:p w14:paraId="2CF68F75" w14:textId="364CD098" w:rsidR="00747788" w:rsidRPr="003C01BF" w:rsidRDefault="006C4574" w:rsidP="00747788">
      <w:pPr>
        <w:spacing w:after="0" w:line="240" w:lineRule="auto"/>
        <w:jc w:val="both"/>
        <w:rPr>
          <w:rFonts w:ascii="Verdana" w:hAnsi="Verdana" w:cs="Arial"/>
          <w:sz w:val="24"/>
          <w:szCs w:val="24"/>
          <w:lang w:val="es-MX"/>
        </w:rPr>
      </w:pPr>
      <w:r w:rsidRPr="003C01BF">
        <w:rPr>
          <w:rFonts w:ascii="Verdana" w:hAnsi="Verdana" w:cs="Arial"/>
          <w:sz w:val="24"/>
          <w:szCs w:val="24"/>
          <w:lang w:val="es-MX"/>
        </w:rPr>
        <w:t>L</w:t>
      </w:r>
      <w:r w:rsidR="00981B21" w:rsidRPr="003C01BF">
        <w:rPr>
          <w:rFonts w:ascii="Verdana" w:hAnsi="Verdana" w:cs="Arial"/>
          <w:sz w:val="24"/>
          <w:szCs w:val="24"/>
          <w:lang w:val="es-MX"/>
        </w:rPr>
        <w:t>a fuente</w:t>
      </w:r>
      <w:r w:rsidR="00F66EC4" w:rsidRPr="003C01BF">
        <w:rPr>
          <w:rFonts w:ascii="Verdana" w:hAnsi="Verdana" w:cs="Arial"/>
          <w:sz w:val="24"/>
          <w:szCs w:val="24"/>
          <w:lang w:val="es-MX"/>
        </w:rPr>
        <w:t xml:space="preserve"> de financiamiento</w:t>
      </w:r>
      <w:r w:rsidR="00441288" w:rsidRPr="003C01BF">
        <w:rPr>
          <w:rFonts w:ascii="Verdana" w:hAnsi="Verdana" w:cs="Arial"/>
          <w:sz w:val="24"/>
          <w:szCs w:val="24"/>
          <w:lang w:val="es-MX"/>
        </w:rPr>
        <w:t xml:space="preserve"> 41 </w:t>
      </w:r>
      <w:r w:rsidR="00981B21" w:rsidRPr="003C01BF">
        <w:rPr>
          <w:rFonts w:ascii="Verdana" w:hAnsi="Verdana" w:cs="Arial"/>
          <w:sz w:val="24"/>
          <w:szCs w:val="24"/>
          <w:lang w:val="es-MX"/>
        </w:rPr>
        <w:t>C</w:t>
      </w:r>
      <w:r w:rsidR="000C5DEF" w:rsidRPr="003C01BF">
        <w:rPr>
          <w:rFonts w:ascii="Verdana" w:hAnsi="Verdana" w:cs="Arial"/>
          <w:sz w:val="24"/>
          <w:szCs w:val="24"/>
          <w:lang w:val="es-MX"/>
        </w:rPr>
        <w:t xml:space="preserve">olocaciones </w:t>
      </w:r>
      <w:r w:rsidR="00441288" w:rsidRPr="003C01BF">
        <w:rPr>
          <w:rFonts w:ascii="Verdana" w:hAnsi="Verdana" w:cs="Arial"/>
          <w:sz w:val="24"/>
          <w:szCs w:val="24"/>
          <w:lang w:val="es-MX"/>
        </w:rPr>
        <w:t>i</w:t>
      </w:r>
      <w:r w:rsidR="00981B21" w:rsidRPr="003C01BF">
        <w:rPr>
          <w:rFonts w:ascii="Verdana" w:hAnsi="Verdana" w:cs="Arial"/>
          <w:sz w:val="24"/>
          <w:szCs w:val="24"/>
          <w:lang w:val="es-MX"/>
        </w:rPr>
        <w:t>nternas</w:t>
      </w:r>
      <w:r w:rsidR="00D26DCC" w:rsidRPr="003C01BF">
        <w:rPr>
          <w:rFonts w:ascii="Verdana" w:hAnsi="Verdana" w:cs="Arial"/>
          <w:sz w:val="24"/>
          <w:szCs w:val="24"/>
          <w:lang w:val="es-MX"/>
        </w:rPr>
        <w:t>,</w:t>
      </w:r>
      <w:r w:rsidR="00886A6D" w:rsidRPr="003C01BF">
        <w:rPr>
          <w:rFonts w:ascii="Verdana" w:hAnsi="Verdana" w:cs="Arial"/>
          <w:sz w:val="24"/>
          <w:szCs w:val="24"/>
          <w:lang w:val="es-MX"/>
        </w:rPr>
        <w:t xml:space="preserve"> </w:t>
      </w:r>
      <w:r w:rsidR="00747788" w:rsidRPr="003C01BF">
        <w:rPr>
          <w:rFonts w:ascii="Verdana" w:hAnsi="Verdana" w:cs="Arial"/>
          <w:sz w:val="24"/>
          <w:szCs w:val="24"/>
          <w:lang w:val="es-MX"/>
        </w:rPr>
        <w:t>ejecut</w:t>
      </w:r>
      <w:r w:rsidRPr="003C01BF">
        <w:rPr>
          <w:rFonts w:ascii="Verdana" w:hAnsi="Verdana" w:cs="Arial"/>
          <w:sz w:val="24"/>
          <w:szCs w:val="24"/>
          <w:lang w:val="es-MX"/>
        </w:rPr>
        <w:t>ó</w:t>
      </w:r>
      <w:r w:rsidR="00747788" w:rsidRPr="003C01BF">
        <w:rPr>
          <w:rFonts w:ascii="Verdana" w:hAnsi="Verdana" w:cs="Arial"/>
          <w:sz w:val="24"/>
          <w:szCs w:val="24"/>
          <w:lang w:val="es-MX"/>
        </w:rPr>
        <w:t xml:space="preserve"> el </w:t>
      </w:r>
      <w:r w:rsidR="003F1641">
        <w:rPr>
          <w:rFonts w:ascii="Verdana" w:hAnsi="Verdana" w:cs="Arial"/>
          <w:b/>
          <w:sz w:val="24"/>
          <w:szCs w:val="24"/>
          <w:lang w:val="es-MX"/>
        </w:rPr>
        <w:t>13.50</w:t>
      </w:r>
      <w:r w:rsidR="006B613A" w:rsidRPr="003C01BF">
        <w:rPr>
          <w:rFonts w:ascii="Verdana" w:hAnsi="Verdana" w:cs="Arial"/>
          <w:b/>
          <w:sz w:val="24"/>
          <w:szCs w:val="24"/>
          <w:lang w:val="es-MX"/>
        </w:rPr>
        <w:t>%</w:t>
      </w:r>
      <w:r w:rsidR="00747788" w:rsidRPr="003C01BF">
        <w:rPr>
          <w:rFonts w:ascii="Verdana" w:hAnsi="Verdana" w:cs="Arial"/>
          <w:b/>
          <w:sz w:val="24"/>
          <w:szCs w:val="24"/>
          <w:lang w:val="es-MX"/>
        </w:rPr>
        <w:t xml:space="preserve"> </w:t>
      </w:r>
      <w:r w:rsidR="00747788" w:rsidRPr="003C01BF">
        <w:rPr>
          <w:rFonts w:ascii="Verdana" w:hAnsi="Verdana" w:cs="Arial"/>
          <w:sz w:val="24"/>
          <w:szCs w:val="24"/>
          <w:lang w:val="es-MX"/>
        </w:rPr>
        <w:t>los gastos ascienden a un total de Q</w:t>
      </w:r>
      <w:r w:rsidR="003F1641">
        <w:rPr>
          <w:rFonts w:ascii="Verdana" w:hAnsi="Verdana" w:cs="Arial"/>
          <w:sz w:val="24"/>
          <w:szCs w:val="24"/>
          <w:lang w:val="es-MX"/>
        </w:rPr>
        <w:t xml:space="preserve">15,699,516.57 </w:t>
      </w:r>
      <w:r w:rsidR="00747788" w:rsidRPr="003C01BF">
        <w:rPr>
          <w:rFonts w:ascii="Verdana" w:hAnsi="Verdana" w:cs="Arial"/>
          <w:sz w:val="24"/>
          <w:szCs w:val="24"/>
          <w:lang w:val="es-MX"/>
        </w:rPr>
        <w:t>aporte económico para el Instituto Nacional de Estadística (INE).</w:t>
      </w:r>
    </w:p>
    <w:p w14:paraId="09EA58A5" w14:textId="77777777" w:rsidR="00A26681" w:rsidRPr="003C01BF" w:rsidRDefault="00A26681" w:rsidP="006B613A">
      <w:pPr>
        <w:spacing w:after="0" w:line="240" w:lineRule="auto"/>
        <w:jc w:val="both"/>
        <w:rPr>
          <w:rFonts w:ascii="Verdana" w:hAnsi="Verdana" w:cs="Arial"/>
          <w:b/>
          <w:sz w:val="24"/>
          <w:szCs w:val="24"/>
          <w:lang w:val="es-MX"/>
        </w:rPr>
      </w:pPr>
    </w:p>
    <w:p w14:paraId="7E575CF2" w14:textId="2595C6A2" w:rsidR="00FA1604" w:rsidRPr="003C01BF" w:rsidRDefault="006C4574" w:rsidP="00D265A5">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Y </w:t>
      </w:r>
      <w:r w:rsidR="00A00B07" w:rsidRPr="003C01BF">
        <w:rPr>
          <w:rFonts w:ascii="Verdana" w:hAnsi="Verdana" w:cs="Arial"/>
          <w:sz w:val="24"/>
          <w:szCs w:val="24"/>
          <w:lang w:val="es-MX"/>
        </w:rPr>
        <w:t xml:space="preserve">la fuente </w:t>
      </w:r>
      <w:r w:rsidR="00F66EC4" w:rsidRPr="003C01BF">
        <w:rPr>
          <w:rFonts w:ascii="Verdana" w:hAnsi="Verdana" w:cs="Arial"/>
          <w:sz w:val="24"/>
          <w:szCs w:val="24"/>
          <w:lang w:val="es-MX"/>
        </w:rPr>
        <w:t xml:space="preserve">de financiamiento </w:t>
      </w:r>
      <w:r w:rsidR="00281798" w:rsidRPr="003C01BF">
        <w:rPr>
          <w:rFonts w:ascii="Verdana" w:hAnsi="Verdana" w:cs="Arial"/>
          <w:sz w:val="24"/>
          <w:szCs w:val="24"/>
          <w:lang w:val="es-MX"/>
        </w:rPr>
        <w:t xml:space="preserve">61 Donaciones </w:t>
      </w:r>
      <w:r w:rsidR="00441288" w:rsidRPr="003C01BF">
        <w:rPr>
          <w:rFonts w:ascii="Verdana" w:hAnsi="Verdana" w:cs="Arial"/>
          <w:sz w:val="24"/>
          <w:szCs w:val="24"/>
          <w:lang w:val="es-MX"/>
        </w:rPr>
        <w:t>e</w:t>
      </w:r>
      <w:r w:rsidR="00281798" w:rsidRPr="003C01BF">
        <w:rPr>
          <w:rFonts w:ascii="Verdana" w:hAnsi="Verdana" w:cs="Arial"/>
          <w:sz w:val="24"/>
          <w:szCs w:val="24"/>
          <w:lang w:val="es-MX"/>
        </w:rPr>
        <w:t xml:space="preserve">xternas, </w:t>
      </w:r>
      <w:r w:rsidR="00D265A5" w:rsidRPr="003C01BF">
        <w:rPr>
          <w:rFonts w:ascii="Verdana" w:hAnsi="Verdana" w:cs="Arial"/>
          <w:sz w:val="24"/>
          <w:szCs w:val="24"/>
          <w:lang w:val="es-MX"/>
        </w:rPr>
        <w:t>ejecut</w:t>
      </w:r>
      <w:r w:rsidRPr="003C01BF">
        <w:rPr>
          <w:rFonts w:ascii="Verdana" w:hAnsi="Verdana" w:cs="Arial"/>
          <w:sz w:val="24"/>
          <w:szCs w:val="24"/>
          <w:lang w:val="es-MX"/>
        </w:rPr>
        <w:t>ó</w:t>
      </w:r>
      <w:r w:rsidR="00281798" w:rsidRPr="003C01BF">
        <w:rPr>
          <w:rFonts w:ascii="Verdana" w:hAnsi="Verdana" w:cs="Arial"/>
          <w:sz w:val="24"/>
          <w:szCs w:val="24"/>
          <w:lang w:val="es-MX"/>
        </w:rPr>
        <w:t xml:space="preserve"> el </w:t>
      </w:r>
      <w:r w:rsidR="003F1641">
        <w:rPr>
          <w:rFonts w:ascii="Verdana" w:hAnsi="Verdana" w:cs="Arial"/>
          <w:b/>
          <w:sz w:val="24"/>
          <w:szCs w:val="24"/>
          <w:lang w:val="es-MX"/>
        </w:rPr>
        <w:t>14.38</w:t>
      </w:r>
      <w:r w:rsidR="00281798" w:rsidRPr="003C01BF">
        <w:rPr>
          <w:rFonts w:ascii="Verdana" w:hAnsi="Verdana" w:cs="Arial"/>
          <w:b/>
          <w:sz w:val="24"/>
          <w:szCs w:val="24"/>
          <w:lang w:val="es-MX"/>
        </w:rPr>
        <w:t>%</w:t>
      </w:r>
      <w:r w:rsidR="00D265A5" w:rsidRPr="003C01BF">
        <w:rPr>
          <w:rFonts w:ascii="Verdana" w:hAnsi="Verdana" w:cs="Arial"/>
          <w:b/>
          <w:sz w:val="24"/>
          <w:szCs w:val="24"/>
          <w:lang w:val="es-MX"/>
        </w:rPr>
        <w:t xml:space="preserve">, </w:t>
      </w:r>
      <w:r w:rsidR="00D265A5" w:rsidRPr="003C01BF">
        <w:rPr>
          <w:rFonts w:ascii="Verdana" w:hAnsi="Verdana" w:cs="Arial"/>
          <w:sz w:val="24"/>
          <w:szCs w:val="24"/>
          <w:lang w:val="es-MX"/>
        </w:rPr>
        <w:t>los gastos ascienden a un total por la cantidad de Q</w:t>
      </w:r>
      <w:r w:rsidR="003F1641">
        <w:rPr>
          <w:rFonts w:ascii="Verdana" w:hAnsi="Verdana" w:cs="Arial"/>
          <w:sz w:val="24"/>
          <w:szCs w:val="24"/>
          <w:lang w:val="es-MX"/>
        </w:rPr>
        <w:t>532,041.36</w:t>
      </w:r>
      <w:r w:rsidR="00D265A5" w:rsidRPr="003C01BF">
        <w:rPr>
          <w:rFonts w:ascii="Verdana" w:hAnsi="Verdana" w:cs="Arial"/>
          <w:sz w:val="24"/>
          <w:szCs w:val="24"/>
          <w:lang w:val="es-MX"/>
        </w:rPr>
        <w:t xml:space="preserve"> de Otros estudios y/o servicios.</w:t>
      </w:r>
    </w:p>
    <w:p w14:paraId="7895BA27" w14:textId="77777777" w:rsidR="005869A3" w:rsidRPr="003C01BF" w:rsidRDefault="005869A3" w:rsidP="00441288">
      <w:pPr>
        <w:spacing w:after="0" w:line="240" w:lineRule="auto"/>
        <w:jc w:val="both"/>
        <w:rPr>
          <w:rFonts w:ascii="Verdana" w:hAnsi="Verdana" w:cs="Arial"/>
          <w:sz w:val="24"/>
          <w:szCs w:val="24"/>
          <w:lang w:val="es-MX"/>
        </w:rPr>
      </w:pPr>
    </w:p>
    <w:p w14:paraId="23136F51" w14:textId="77777777" w:rsidR="00FA1604" w:rsidRPr="003C01BF" w:rsidRDefault="00FA1604"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Los recursos fueron ejecutados, cumpliendo con la normativa de observación general para el </w:t>
      </w:r>
      <w:r w:rsidR="00751FF3" w:rsidRPr="003C01BF">
        <w:rPr>
          <w:rFonts w:ascii="Verdana" w:hAnsi="Verdana" w:cs="Arial"/>
          <w:sz w:val="24"/>
          <w:szCs w:val="24"/>
          <w:lang w:val="es-MX"/>
        </w:rPr>
        <w:t xml:space="preserve">Ejercicio Fiscal </w:t>
      </w:r>
      <w:r w:rsidR="005869A3" w:rsidRPr="003C01BF">
        <w:rPr>
          <w:rFonts w:ascii="Verdana" w:hAnsi="Verdana" w:cs="Arial"/>
          <w:sz w:val="24"/>
          <w:szCs w:val="24"/>
          <w:lang w:val="es-MX"/>
        </w:rPr>
        <w:t>2025</w:t>
      </w:r>
      <w:r w:rsidRPr="003C01BF">
        <w:rPr>
          <w:rFonts w:ascii="Verdana" w:hAnsi="Verdana" w:cs="Arial"/>
          <w:sz w:val="24"/>
          <w:szCs w:val="24"/>
          <w:lang w:val="es-MX"/>
        </w:rPr>
        <w:t xml:space="preserve">, emitido por el Ministerio de Finanzas Públicas, </w:t>
      </w:r>
      <w:r w:rsidR="00234A01" w:rsidRPr="003C01BF">
        <w:rPr>
          <w:rFonts w:ascii="Verdana" w:hAnsi="Verdana" w:cs="Arial"/>
          <w:sz w:val="24"/>
          <w:szCs w:val="24"/>
          <w:lang w:val="es-MX"/>
        </w:rPr>
        <w:t>con</w:t>
      </w:r>
      <w:r w:rsidRPr="003C01BF">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3BA247B9" w14:textId="77777777" w:rsidR="005869A3" w:rsidRPr="003C01BF" w:rsidRDefault="005869A3" w:rsidP="00FA1604">
      <w:pPr>
        <w:spacing w:after="0" w:line="240" w:lineRule="auto"/>
        <w:jc w:val="both"/>
        <w:rPr>
          <w:rFonts w:ascii="Verdana" w:hAnsi="Verdana" w:cs="Arial"/>
          <w:sz w:val="24"/>
          <w:szCs w:val="24"/>
          <w:lang w:val="es-MX"/>
        </w:rPr>
      </w:pPr>
    </w:p>
    <w:p w14:paraId="5BA6611E" w14:textId="77777777" w:rsidR="00DC456C" w:rsidRPr="003C01BF" w:rsidRDefault="00CC00BD"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G</w:t>
      </w:r>
      <w:r w:rsidR="00820A02" w:rsidRPr="003C01BF">
        <w:rPr>
          <w:rFonts w:ascii="Verdana" w:hAnsi="Verdana" w:cs="Arial"/>
          <w:b/>
          <w:sz w:val="24"/>
          <w:szCs w:val="24"/>
          <w:lang w:val="es-MX"/>
        </w:rPr>
        <w:t>RÁFICA No</w:t>
      </w:r>
      <w:r w:rsidR="00DD4C6C"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11570B" w:rsidRPr="003C01BF">
        <w:rPr>
          <w:rFonts w:ascii="Verdana" w:hAnsi="Verdana" w:cs="Arial"/>
          <w:b/>
          <w:sz w:val="24"/>
          <w:szCs w:val="24"/>
          <w:lang w:val="es-MX"/>
        </w:rPr>
        <w:t>1</w:t>
      </w:r>
    </w:p>
    <w:p w14:paraId="18E89EBB" w14:textId="18C1C2AE" w:rsidR="00DC456C"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DEL</w:t>
      </w:r>
      <w:r w:rsidR="00453A70" w:rsidRPr="003C01BF">
        <w:rPr>
          <w:rFonts w:ascii="Verdana" w:hAnsi="Verdana" w:cs="Arial"/>
          <w:b/>
          <w:sz w:val="24"/>
          <w:szCs w:val="24"/>
          <w:lang w:val="es-MX"/>
        </w:rPr>
        <w:t xml:space="preserve"> </w:t>
      </w:r>
      <w:r w:rsidRPr="003C01BF">
        <w:rPr>
          <w:rFonts w:ascii="Verdana" w:hAnsi="Verdana" w:cs="Arial"/>
          <w:b/>
          <w:sz w:val="24"/>
          <w:szCs w:val="24"/>
          <w:lang w:val="es-MX"/>
        </w:rPr>
        <w:t>PRESUPUESTO ACUMULADO</w:t>
      </w:r>
      <w:r w:rsidR="007B17E7" w:rsidRPr="003C01BF">
        <w:rPr>
          <w:rFonts w:ascii="Verdana" w:hAnsi="Verdana" w:cs="Arial"/>
          <w:b/>
          <w:sz w:val="24"/>
          <w:szCs w:val="24"/>
          <w:lang w:val="es-MX"/>
        </w:rPr>
        <w:t xml:space="preserve"> POR TIPO DE GASTO</w:t>
      </w:r>
    </w:p>
    <w:p w14:paraId="2F1E35D0" w14:textId="42DB369F" w:rsidR="00D26391" w:rsidRPr="003C01BF" w:rsidRDefault="007B17E7" w:rsidP="00441288">
      <w:pPr>
        <w:spacing w:after="0" w:line="240" w:lineRule="auto"/>
        <w:ind w:left="708" w:hanging="708"/>
        <w:jc w:val="center"/>
        <w:rPr>
          <w:rFonts w:ascii="Verdana" w:hAnsi="Verdana" w:cs="Arial"/>
          <w:b/>
          <w:sz w:val="24"/>
          <w:szCs w:val="24"/>
          <w:lang w:val="es-MX"/>
        </w:rPr>
      </w:pPr>
      <w:r w:rsidRPr="003C01BF">
        <w:rPr>
          <w:rFonts w:ascii="Verdana" w:hAnsi="Verdana" w:cs="Arial"/>
          <w:b/>
          <w:sz w:val="24"/>
          <w:szCs w:val="24"/>
          <w:lang w:val="es-MX"/>
        </w:rPr>
        <w:t>A</w:t>
      </w:r>
      <w:r w:rsidR="005869A3" w:rsidRPr="003C01BF">
        <w:rPr>
          <w:rFonts w:ascii="Verdana" w:hAnsi="Verdana" w:cs="Arial"/>
          <w:b/>
          <w:sz w:val="24"/>
          <w:szCs w:val="24"/>
          <w:lang w:val="es-MX"/>
        </w:rPr>
        <w:t xml:space="preserve"> </w:t>
      </w:r>
      <w:r w:rsidR="003F1641">
        <w:rPr>
          <w:rFonts w:ascii="Verdana" w:hAnsi="Verdana" w:cs="Arial"/>
          <w:b/>
          <w:sz w:val="24"/>
          <w:szCs w:val="24"/>
          <w:lang w:val="es-MX"/>
        </w:rPr>
        <w:t>MAYO</w:t>
      </w:r>
      <w:r w:rsidR="005869A3" w:rsidRPr="003C01BF">
        <w:rPr>
          <w:rFonts w:ascii="Verdana" w:hAnsi="Verdana" w:cs="Arial"/>
          <w:b/>
          <w:sz w:val="24"/>
          <w:szCs w:val="24"/>
          <w:lang w:val="es-MX"/>
        </w:rPr>
        <w:t xml:space="preserve"> </w:t>
      </w:r>
      <w:r w:rsidR="00CC6E25"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5869A3" w:rsidRPr="003C01BF">
        <w:rPr>
          <w:rFonts w:ascii="Verdana" w:hAnsi="Verdana" w:cs="Arial"/>
          <w:b/>
          <w:sz w:val="24"/>
          <w:szCs w:val="24"/>
          <w:lang w:val="es-MX"/>
        </w:rPr>
        <w:t>5</w:t>
      </w:r>
    </w:p>
    <w:p w14:paraId="35034A26" w14:textId="4ED0A2C8" w:rsidR="00747788" w:rsidRPr="003C01BF" w:rsidRDefault="003F1641" w:rsidP="00441288">
      <w:pPr>
        <w:spacing w:after="0" w:line="240" w:lineRule="auto"/>
        <w:ind w:left="708" w:hanging="708"/>
        <w:jc w:val="center"/>
        <w:rPr>
          <w:rFonts w:ascii="Verdana" w:hAnsi="Verdana" w:cs="Arial"/>
          <w:b/>
          <w:sz w:val="24"/>
          <w:szCs w:val="24"/>
          <w:lang w:val="es-MX"/>
        </w:rPr>
      </w:pPr>
      <w:r>
        <w:rPr>
          <w:noProof/>
          <w:lang w:eastAsia="es-GT"/>
        </w:rPr>
        <w:drawing>
          <wp:inline distT="0" distB="0" distL="0" distR="0" wp14:anchorId="3501BB42" wp14:editId="6FDCE7A6">
            <wp:extent cx="5820355" cy="3212327"/>
            <wp:effectExtent l="0" t="0" r="9525" b="7620"/>
            <wp:docPr id="1" name="Gráfico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40689F" w14:textId="774B8706" w:rsidR="00D159ED" w:rsidRPr="003C01BF" w:rsidRDefault="00D265A5" w:rsidP="00441288">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w:t>
      </w:r>
      <w:r w:rsidR="00114D87" w:rsidRPr="003C01BF">
        <w:rPr>
          <w:rFonts w:ascii="Verdana" w:eastAsia="Times New Roman" w:hAnsi="Verdana" w:cs="Arial"/>
          <w:sz w:val="16"/>
          <w:szCs w:val="16"/>
          <w:lang w:eastAsia="es-GT"/>
        </w:rPr>
        <w:t xml:space="preserve">uente: Sistema de Contabilidad Integrada (Sicoin) del </w:t>
      </w:r>
      <w:r w:rsidRPr="003C01BF">
        <w:rPr>
          <w:rFonts w:ascii="Verdana" w:eastAsia="Times New Roman" w:hAnsi="Verdana" w:cs="Arial"/>
          <w:sz w:val="16"/>
          <w:szCs w:val="16"/>
          <w:lang w:eastAsia="es-GT"/>
        </w:rPr>
        <w:t>02</w:t>
      </w:r>
      <w:r w:rsidR="0070761C" w:rsidRPr="003C01BF">
        <w:rPr>
          <w:rFonts w:ascii="Verdana" w:eastAsia="Times New Roman" w:hAnsi="Verdana" w:cs="Arial"/>
          <w:sz w:val="16"/>
          <w:szCs w:val="16"/>
          <w:lang w:eastAsia="es-GT"/>
        </w:rPr>
        <w:t>/0</w:t>
      </w:r>
      <w:r w:rsidR="003F1641">
        <w:rPr>
          <w:rFonts w:ascii="Verdana" w:eastAsia="Times New Roman" w:hAnsi="Verdana" w:cs="Arial"/>
          <w:sz w:val="16"/>
          <w:szCs w:val="16"/>
          <w:lang w:eastAsia="es-GT"/>
        </w:rPr>
        <w:t>6</w:t>
      </w:r>
      <w:r w:rsidR="0070761C" w:rsidRPr="003C01BF">
        <w:rPr>
          <w:rFonts w:ascii="Verdana" w:eastAsia="Times New Roman" w:hAnsi="Verdana" w:cs="Arial"/>
          <w:sz w:val="16"/>
          <w:szCs w:val="16"/>
          <w:lang w:eastAsia="es-GT"/>
        </w:rPr>
        <w:t>/2025</w:t>
      </w:r>
    </w:p>
    <w:p w14:paraId="73FA8D46" w14:textId="77777777" w:rsidR="003A60AD" w:rsidRPr="003C01BF" w:rsidRDefault="003A60AD" w:rsidP="00441288">
      <w:pPr>
        <w:spacing w:after="0" w:line="240" w:lineRule="auto"/>
        <w:jc w:val="center"/>
        <w:rPr>
          <w:rFonts w:ascii="Verdana" w:hAnsi="Verdana" w:cs="Arial"/>
          <w:b/>
          <w:sz w:val="24"/>
          <w:szCs w:val="24"/>
          <w:lang w:val="es-MX"/>
        </w:rPr>
      </w:pPr>
    </w:p>
    <w:p w14:paraId="55D899AC" w14:textId="77777777" w:rsidR="002515C7" w:rsidRDefault="002515C7" w:rsidP="00441288">
      <w:pPr>
        <w:spacing w:after="0" w:line="240" w:lineRule="auto"/>
        <w:jc w:val="center"/>
        <w:rPr>
          <w:rFonts w:ascii="Verdana" w:hAnsi="Verdana" w:cs="Arial"/>
          <w:b/>
          <w:sz w:val="24"/>
          <w:szCs w:val="24"/>
          <w:lang w:val="es-MX"/>
        </w:rPr>
      </w:pPr>
    </w:p>
    <w:p w14:paraId="2BD23839" w14:textId="77777777" w:rsidR="002515C7" w:rsidRDefault="002515C7" w:rsidP="00441288">
      <w:pPr>
        <w:spacing w:after="0" w:line="240" w:lineRule="auto"/>
        <w:jc w:val="center"/>
        <w:rPr>
          <w:rFonts w:ascii="Verdana" w:hAnsi="Verdana" w:cs="Arial"/>
          <w:b/>
          <w:sz w:val="24"/>
          <w:szCs w:val="24"/>
          <w:lang w:val="es-MX"/>
        </w:rPr>
      </w:pPr>
    </w:p>
    <w:p w14:paraId="7D6DCED8" w14:textId="77777777" w:rsidR="002515C7" w:rsidRDefault="002515C7" w:rsidP="00441288">
      <w:pPr>
        <w:spacing w:after="0" w:line="240" w:lineRule="auto"/>
        <w:jc w:val="center"/>
        <w:rPr>
          <w:rFonts w:ascii="Verdana" w:hAnsi="Verdana" w:cs="Arial"/>
          <w:b/>
          <w:sz w:val="24"/>
          <w:szCs w:val="24"/>
          <w:lang w:val="es-MX"/>
        </w:rPr>
      </w:pPr>
    </w:p>
    <w:p w14:paraId="7E18977F" w14:textId="729F19F6" w:rsidR="00AC3B89" w:rsidRPr="003C01BF" w:rsidRDefault="00C67BD3"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CUADRO </w:t>
      </w:r>
      <w:proofErr w:type="gramStart"/>
      <w:r w:rsidRPr="003C01BF">
        <w:rPr>
          <w:rFonts w:ascii="Verdana" w:hAnsi="Verdana" w:cs="Arial"/>
          <w:b/>
          <w:sz w:val="24"/>
          <w:szCs w:val="24"/>
          <w:lang w:val="es-MX"/>
        </w:rPr>
        <w:t>No</w:t>
      </w:r>
      <w:r w:rsidR="003607B1" w:rsidRPr="003C01BF">
        <w:rPr>
          <w:rFonts w:ascii="Verdana" w:hAnsi="Verdana" w:cs="Arial"/>
          <w:b/>
          <w:sz w:val="24"/>
          <w:szCs w:val="24"/>
          <w:lang w:val="es-MX"/>
        </w:rPr>
        <w:t xml:space="preserve">.  </w:t>
      </w:r>
      <w:r w:rsidR="005869A3" w:rsidRPr="003C01BF">
        <w:rPr>
          <w:rFonts w:ascii="Verdana" w:hAnsi="Verdana" w:cs="Arial"/>
          <w:b/>
          <w:sz w:val="24"/>
          <w:szCs w:val="24"/>
          <w:lang w:val="es-MX"/>
        </w:rPr>
        <w:t>4</w:t>
      </w:r>
      <w:proofErr w:type="gramEnd"/>
    </w:p>
    <w:p w14:paraId="1078D3AF" w14:textId="037B1F3C" w:rsidR="00441F71" w:rsidRPr="003C01BF" w:rsidRDefault="007B17E7"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ASIGNACION Y </w:t>
      </w:r>
      <w:r w:rsidR="00DD4C6C" w:rsidRPr="003C01BF">
        <w:rPr>
          <w:rFonts w:ascii="Verdana" w:hAnsi="Verdana" w:cs="Arial"/>
          <w:b/>
          <w:sz w:val="24"/>
          <w:szCs w:val="24"/>
          <w:lang w:val="es-MX"/>
        </w:rPr>
        <w:t>EJECUCIÓN PRESUPUESTARIA</w:t>
      </w:r>
      <w:r w:rsidR="00453A70" w:rsidRPr="003C01BF">
        <w:rPr>
          <w:rFonts w:ascii="Verdana" w:hAnsi="Verdana" w:cs="Arial"/>
          <w:b/>
          <w:sz w:val="24"/>
          <w:szCs w:val="24"/>
          <w:lang w:val="es-MX"/>
        </w:rPr>
        <w:t xml:space="preserve"> ACUMULADA </w:t>
      </w:r>
      <w:r w:rsidR="00DD4C6C" w:rsidRPr="003C01BF">
        <w:rPr>
          <w:rFonts w:ascii="Verdana" w:hAnsi="Verdana" w:cs="Arial"/>
          <w:b/>
          <w:sz w:val="24"/>
          <w:szCs w:val="24"/>
          <w:lang w:val="es-MX"/>
        </w:rPr>
        <w:t>POR GRUPO</w:t>
      </w:r>
      <w:r w:rsidR="00453A70" w:rsidRPr="003C01BF">
        <w:rPr>
          <w:rFonts w:ascii="Verdana" w:hAnsi="Verdana" w:cs="Arial"/>
          <w:b/>
          <w:sz w:val="24"/>
          <w:szCs w:val="24"/>
          <w:lang w:val="es-MX"/>
        </w:rPr>
        <w:t xml:space="preserve"> DE GASTO</w:t>
      </w:r>
      <w:r w:rsidR="00BA26EE" w:rsidRPr="003C01BF">
        <w:rPr>
          <w:rFonts w:ascii="Verdana" w:hAnsi="Verdana" w:cs="Arial"/>
          <w:b/>
          <w:sz w:val="24"/>
          <w:szCs w:val="24"/>
          <w:lang w:val="es-MX"/>
        </w:rPr>
        <w:t xml:space="preserve"> </w:t>
      </w:r>
      <w:r w:rsidR="00922012" w:rsidRPr="003C01BF">
        <w:rPr>
          <w:rFonts w:ascii="Verdana" w:hAnsi="Verdana" w:cs="Arial"/>
          <w:b/>
          <w:sz w:val="24"/>
          <w:szCs w:val="24"/>
          <w:lang w:val="es-MX"/>
        </w:rPr>
        <w:t>A</w:t>
      </w:r>
      <w:r w:rsidR="00A235B7" w:rsidRPr="003C01BF">
        <w:rPr>
          <w:rFonts w:ascii="Verdana" w:hAnsi="Verdana" w:cs="Arial"/>
          <w:b/>
          <w:sz w:val="24"/>
          <w:szCs w:val="24"/>
          <w:lang w:val="es-MX"/>
        </w:rPr>
        <w:t xml:space="preserve"> </w:t>
      </w:r>
      <w:r w:rsidR="003F1641">
        <w:rPr>
          <w:rFonts w:ascii="Verdana" w:hAnsi="Verdana" w:cs="Arial"/>
          <w:b/>
          <w:lang w:val="es-MX"/>
        </w:rPr>
        <w:t>MAYO</w:t>
      </w:r>
      <w:r w:rsidR="0076356C" w:rsidRPr="003C01BF">
        <w:rPr>
          <w:rFonts w:ascii="Verdana" w:hAnsi="Verdana" w:cs="Arial"/>
          <w:b/>
          <w:lang w:val="es-MX"/>
        </w:rPr>
        <w:t xml:space="preserve"> DE 2025</w:t>
      </w:r>
    </w:p>
    <w:p w14:paraId="065D8D76" w14:textId="77777777" w:rsidR="00922012" w:rsidRPr="002515C7" w:rsidRDefault="00922012" w:rsidP="00922012">
      <w:pPr>
        <w:spacing w:after="0" w:line="240" w:lineRule="auto"/>
        <w:jc w:val="center"/>
        <w:rPr>
          <w:rFonts w:ascii="Verdana" w:hAnsi="Verdana" w:cs="Arial"/>
          <w:b/>
          <w:sz w:val="20"/>
          <w:szCs w:val="20"/>
          <w:lang w:val="es-MX"/>
        </w:rPr>
      </w:pPr>
      <w:r w:rsidRPr="002515C7">
        <w:rPr>
          <w:rFonts w:ascii="Verdana" w:hAnsi="Verdana" w:cs="Arial"/>
          <w:b/>
          <w:sz w:val="20"/>
          <w:szCs w:val="20"/>
          <w:lang w:val="es-MX"/>
        </w:rPr>
        <w:t>(</w:t>
      </w:r>
      <w:r w:rsidR="0037439A" w:rsidRPr="002515C7">
        <w:rPr>
          <w:rFonts w:ascii="Verdana" w:hAnsi="Verdana" w:cs="Arial"/>
          <w:b/>
          <w:sz w:val="20"/>
          <w:szCs w:val="20"/>
          <w:lang w:val="es-MX"/>
        </w:rPr>
        <w:t>CIFRAS</w:t>
      </w:r>
      <w:r w:rsidRPr="002515C7">
        <w:rPr>
          <w:rFonts w:ascii="Verdana" w:hAnsi="Verdana" w:cs="Arial"/>
          <w:b/>
          <w:sz w:val="20"/>
          <w:szCs w:val="20"/>
          <w:lang w:val="es-MX"/>
        </w:rPr>
        <w:t xml:space="preserve"> EN QUETZALES)</w:t>
      </w:r>
    </w:p>
    <w:p w14:paraId="4E0893C6" w14:textId="77777777" w:rsidR="00A931BA" w:rsidRPr="003C01BF" w:rsidRDefault="00A931BA" w:rsidP="00922012">
      <w:pPr>
        <w:spacing w:after="0" w:line="240" w:lineRule="auto"/>
        <w:jc w:val="center"/>
        <w:rPr>
          <w:rFonts w:ascii="Verdana" w:hAnsi="Verdana" w:cs="Arial"/>
          <w:b/>
          <w:sz w:val="24"/>
          <w:szCs w:val="24"/>
          <w:lang w:val="es-MX"/>
        </w:rPr>
      </w:pPr>
    </w:p>
    <w:p w14:paraId="3A19FDB4" w14:textId="7D2B62D7" w:rsidR="003A2574" w:rsidRPr="003C01BF" w:rsidRDefault="003F1641" w:rsidP="00441288">
      <w:pPr>
        <w:spacing w:after="0" w:line="240" w:lineRule="auto"/>
        <w:jc w:val="center"/>
        <w:rPr>
          <w:rFonts w:ascii="Verdana" w:hAnsi="Verdana" w:cs="Arial"/>
          <w:b/>
          <w:sz w:val="24"/>
          <w:szCs w:val="24"/>
          <w:lang w:val="es-MX"/>
        </w:rPr>
      </w:pPr>
      <w:r w:rsidRPr="003F1641">
        <w:rPr>
          <w:noProof/>
        </w:rPr>
        <w:drawing>
          <wp:inline distT="0" distB="0" distL="0" distR="0" wp14:anchorId="4B34F799" wp14:editId="570A118F">
            <wp:extent cx="6241415" cy="3073353"/>
            <wp:effectExtent l="0" t="0" r="698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1415" cy="3073353"/>
                    </a:xfrm>
                    <a:prstGeom prst="rect">
                      <a:avLst/>
                    </a:prstGeom>
                    <a:noFill/>
                    <a:ln>
                      <a:noFill/>
                    </a:ln>
                  </pic:spPr>
                </pic:pic>
              </a:graphicData>
            </a:graphic>
          </wp:inline>
        </w:drawing>
      </w:r>
    </w:p>
    <w:p w14:paraId="1226B604" w14:textId="63CE1A81"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70761C" w:rsidRPr="003C01BF">
        <w:rPr>
          <w:rFonts w:ascii="Verdana" w:eastAsia="Times New Roman" w:hAnsi="Verdana" w:cs="Arial"/>
          <w:sz w:val="16"/>
          <w:szCs w:val="16"/>
          <w:lang w:eastAsia="es-GT"/>
        </w:rPr>
        <w:t>0</w:t>
      </w:r>
      <w:r w:rsidR="00815FD7" w:rsidRPr="003C01BF">
        <w:rPr>
          <w:rFonts w:ascii="Verdana" w:eastAsia="Times New Roman" w:hAnsi="Verdana" w:cs="Arial"/>
          <w:sz w:val="16"/>
          <w:szCs w:val="16"/>
          <w:lang w:eastAsia="es-GT"/>
        </w:rPr>
        <w:t>2</w:t>
      </w:r>
      <w:r w:rsidR="0070761C" w:rsidRPr="003C01BF">
        <w:rPr>
          <w:rFonts w:ascii="Verdana" w:eastAsia="Times New Roman" w:hAnsi="Verdana" w:cs="Arial"/>
          <w:sz w:val="16"/>
          <w:szCs w:val="16"/>
          <w:lang w:eastAsia="es-GT"/>
        </w:rPr>
        <w:t>/0</w:t>
      </w:r>
      <w:r w:rsidR="003F1641">
        <w:rPr>
          <w:rFonts w:ascii="Verdana" w:eastAsia="Times New Roman" w:hAnsi="Verdana" w:cs="Arial"/>
          <w:sz w:val="16"/>
          <w:szCs w:val="16"/>
          <w:lang w:eastAsia="es-GT"/>
        </w:rPr>
        <w:t>6</w:t>
      </w:r>
      <w:r w:rsidR="0070761C" w:rsidRPr="003C01BF">
        <w:rPr>
          <w:rFonts w:ascii="Verdana" w:eastAsia="Times New Roman" w:hAnsi="Verdana" w:cs="Arial"/>
          <w:sz w:val="16"/>
          <w:szCs w:val="16"/>
          <w:lang w:eastAsia="es-GT"/>
        </w:rPr>
        <w:t>/2025</w:t>
      </w:r>
    </w:p>
    <w:p w14:paraId="72215FD6" w14:textId="77777777" w:rsidR="008F3E0C" w:rsidRPr="003C01BF" w:rsidRDefault="008F3E0C" w:rsidP="007B70B7">
      <w:pPr>
        <w:spacing w:after="0" w:line="240" w:lineRule="auto"/>
        <w:rPr>
          <w:rFonts w:ascii="Verdana" w:eastAsia="Times New Roman" w:hAnsi="Verdana" w:cs="Arial"/>
          <w:sz w:val="16"/>
          <w:szCs w:val="16"/>
          <w:lang w:eastAsia="es-GT"/>
        </w:rPr>
      </w:pPr>
    </w:p>
    <w:p w14:paraId="05669147" w14:textId="21262853" w:rsidR="001027CA" w:rsidRDefault="001027CA" w:rsidP="007B70B7">
      <w:pPr>
        <w:spacing w:after="0" w:line="240" w:lineRule="auto"/>
        <w:rPr>
          <w:rFonts w:ascii="Verdana" w:eastAsia="Times New Roman" w:hAnsi="Verdana" w:cs="Arial"/>
          <w:sz w:val="16"/>
          <w:szCs w:val="16"/>
          <w:lang w:eastAsia="es-GT"/>
        </w:rPr>
      </w:pPr>
    </w:p>
    <w:p w14:paraId="4FE5B61E" w14:textId="17E8DADA" w:rsidR="00866575" w:rsidRDefault="00866575" w:rsidP="007B70B7">
      <w:pPr>
        <w:spacing w:after="0" w:line="240" w:lineRule="auto"/>
        <w:rPr>
          <w:rFonts w:ascii="Verdana" w:eastAsia="Times New Roman" w:hAnsi="Verdana" w:cs="Arial"/>
          <w:sz w:val="16"/>
          <w:szCs w:val="16"/>
          <w:lang w:eastAsia="es-GT"/>
        </w:rPr>
      </w:pPr>
    </w:p>
    <w:p w14:paraId="5B20A9D8" w14:textId="17CB7867" w:rsidR="00866575" w:rsidRDefault="00866575" w:rsidP="007B70B7">
      <w:pPr>
        <w:spacing w:after="0" w:line="240" w:lineRule="auto"/>
        <w:rPr>
          <w:rFonts w:ascii="Verdana" w:eastAsia="Times New Roman" w:hAnsi="Verdana" w:cs="Arial"/>
          <w:sz w:val="16"/>
          <w:szCs w:val="16"/>
          <w:lang w:eastAsia="es-GT"/>
        </w:rPr>
      </w:pPr>
    </w:p>
    <w:p w14:paraId="73D6B772" w14:textId="6A511A62" w:rsidR="00866575" w:rsidRDefault="00866575" w:rsidP="007B70B7">
      <w:pPr>
        <w:spacing w:after="0" w:line="240" w:lineRule="auto"/>
        <w:rPr>
          <w:rFonts w:ascii="Verdana" w:eastAsia="Times New Roman" w:hAnsi="Verdana" w:cs="Arial"/>
          <w:sz w:val="16"/>
          <w:szCs w:val="16"/>
          <w:lang w:eastAsia="es-GT"/>
        </w:rPr>
      </w:pPr>
    </w:p>
    <w:p w14:paraId="446E0D93" w14:textId="567F7DE6" w:rsidR="00866575" w:rsidRDefault="00866575" w:rsidP="007B70B7">
      <w:pPr>
        <w:spacing w:after="0" w:line="240" w:lineRule="auto"/>
        <w:rPr>
          <w:rFonts w:ascii="Verdana" w:eastAsia="Times New Roman" w:hAnsi="Verdana" w:cs="Arial"/>
          <w:sz w:val="16"/>
          <w:szCs w:val="16"/>
          <w:lang w:eastAsia="es-GT"/>
        </w:rPr>
      </w:pPr>
    </w:p>
    <w:p w14:paraId="740DD2AB" w14:textId="42E373DF" w:rsidR="00866575" w:rsidRDefault="00866575" w:rsidP="007B70B7">
      <w:pPr>
        <w:spacing w:after="0" w:line="240" w:lineRule="auto"/>
        <w:rPr>
          <w:rFonts w:ascii="Verdana" w:eastAsia="Times New Roman" w:hAnsi="Verdana" w:cs="Arial"/>
          <w:sz w:val="16"/>
          <w:szCs w:val="16"/>
          <w:lang w:eastAsia="es-GT"/>
        </w:rPr>
      </w:pPr>
    </w:p>
    <w:p w14:paraId="2AE10ED9" w14:textId="4DE15882" w:rsidR="00866575" w:rsidRDefault="00866575" w:rsidP="007B70B7">
      <w:pPr>
        <w:spacing w:after="0" w:line="240" w:lineRule="auto"/>
        <w:rPr>
          <w:rFonts w:ascii="Verdana" w:eastAsia="Times New Roman" w:hAnsi="Verdana" w:cs="Arial"/>
          <w:sz w:val="16"/>
          <w:szCs w:val="16"/>
          <w:lang w:eastAsia="es-GT"/>
        </w:rPr>
      </w:pPr>
    </w:p>
    <w:p w14:paraId="590D4067" w14:textId="48C028B6" w:rsidR="00866575" w:rsidRDefault="00866575" w:rsidP="007B70B7">
      <w:pPr>
        <w:spacing w:after="0" w:line="240" w:lineRule="auto"/>
        <w:rPr>
          <w:rFonts w:ascii="Verdana" w:eastAsia="Times New Roman" w:hAnsi="Verdana" w:cs="Arial"/>
          <w:sz w:val="16"/>
          <w:szCs w:val="16"/>
          <w:lang w:eastAsia="es-GT"/>
        </w:rPr>
      </w:pPr>
    </w:p>
    <w:p w14:paraId="0EE6A004" w14:textId="3A028ECD" w:rsidR="00866575" w:rsidRDefault="00866575" w:rsidP="007B70B7">
      <w:pPr>
        <w:spacing w:after="0" w:line="240" w:lineRule="auto"/>
        <w:rPr>
          <w:rFonts w:ascii="Verdana" w:eastAsia="Times New Roman" w:hAnsi="Verdana" w:cs="Arial"/>
          <w:sz w:val="16"/>
          <w:szCs w:val="16"/>
          <w:lang w:eastAsia="es-GT"/>
        </w:rPr>
      </w:pPr>
    </w:p>
    <w:p w14:paraId="0F2D32E1" w14:textId="370065AE" w:rsidR="00866575" w:rsidRDefault="00866575" w:rsidP="007B70B7">
      <w:pPr>
        <w:spacing w:after="0" w:line="240" w:lineRule="auto"/>
        <w:rPr>
          <w:rFonts w:ascii="Verdana" w:eastAsia="Times New Roman" w:hAnsi="Verdana" w:cs="Arial"/>
          <w:sz w:val="16"/>
          <w:szCs w:val="16"/>
          <w:lang w:eastAsia="es-GT"/>
        </w:rPr>
      </w:pPr>
    </w:p>
    <w:p w14:paraId="254989AC" w14:textId="3F4ECF15" w:rsidR="00866575" w:rsidRDefault="00866575" w:rsidP="007B70B7">
      <w:pPr>
        <w:spacing w:after="0" w:line="240" w:lineRule="auto"/>
        <w:rPr>
          <w:rFonts w:ascii="Verdana" w:eastAsia="Times New Roman" w:hAnsi="Verdana" w:cs="Arial"/>
          <w:sz w:val="16"/>
          <w:szCs w:val="16"/>
          <w:lang w:eastAsia="es-GT"/>
        </w:rPr>
      </w:pPr>
    </w:p>
    <w:p w14:paraId="4D6B2667" w14:textId="5159A0BA" w:rsidR="00866575" w:rsidRDefault="00866575" w:rsidP="007B70B7">
      <w:pPr>
        <w:spacing w:after="0" w:line="240" w:lineRule="auto"/>
        <w:rPr>
          <w:rFonts w:ascii="Verdana" w:eastAsia="Times New Roman" w:hAnsi="Verdana" w:cs="Arial"/>
          <w:sz w:val="16"/>
          <w:szCs w:val="16"/>
          <w:lang w:eastAsia="es-GT"/>
        </w:rPr>
      </w:pPr>
    </w:p>
    <w:p w14:paraId="7677EC10" w14:textId="1DEE0446" w:rsidR="00866575" w:rsidRDefault="00866575" w:rsidP="007B70B7">
      <w:pPr>
        <w:spacing w:after="0" w:line="240" w:lineRule="auto"/>
        <w:rPr>
          <w:rFonts w:ascii="Verdana" w:eastAsia="Times New Roman" w:hAnsi="Verdana" w:cs="Arial"/>
          <w:sz w:val="16"/>
          <w:szCs w:val="16"/>
          <w:lang w:eastAsia="es-GT"/>
        </w:rPr>
      </w:pPr>
    </w:p>
    <w:p w14:paraId="4F26B10B" w14:textId="6996D657" w:rsidR="00866575" w:rsidRDefault="00866575" w:rsidP="007B70B7">
      <w:pPr>
        <w:spacing w:after="0" w:line="240" w:lineRule="auto"/>
        <w:rPr>
          <w:rFonts w:ascii="Verdana" w:eastAsia="Times New Roman" w:hAnsi="Verdana" w:cs="Arial"/>
          <w:sz w:val="16"/>
          <w:szCs w:val="16"/>
          <w:lang w:eastAsia="es-GT"/>
        </w:rPr>
      </w:pPr>
    </w:p>
    <w:p w14:paraId="5AA9BBE5" w14:textId="4CAF1011" w:rsidR="00866575" w:rsidRDefault="00866575" w:rsidP="007B70B7">
      <w:pPr>
        <w:spacing w:after="0" w:line="240" w:lineRule="auto"/>
        <w:rPr>
          <w:rFonts w:ascii="Verdana" w:eastAsia="Times New Roman" w:hAnsi="Verdana" w:cs="Arial"/>
          <w:sz w:val="16"/>
          <w:szCs w:val="16"/>
          <w:lang w:eastAsia="es-GT"/>
        </w:rPr>
      </w:pPr>
    </w:p>
    <w:p w14:paraId="730833EA" w14:textId="1C74112B" w:rsidR="00866575" w:rsidRDefault="00866575" w:rsidP="007B70B7">
      <w:pPr>
        <w:spacing w:after="0" w:line="240" w:lineRule="auto"/>
        <w:rPr>
          <w:rFonts w:ascii="Verdana" w:eastAsia="Times New Roman" w:hAnsi="Verdana" w:cs="Arial"/>
          <w:sz w:val="16"/>
          <w:szCs w:val="16"/>
          <w:lang w:eastAsia="es-GT"/>
        </w:rPr>
      </w:pPr>
    </w:p>
    <w:p w14:paraId="2BC34DE7" w14:textId="530F486A" w:rsidR="00866575" w:rsidRDefault="00866575" w:rsidP="007B70B7">
      <w:pPr>
        <w:spacing w:after="0" w:line="240" w:lineRule="auto"/>
        <w:rPr>
          <w:rFonts w:ascii="Verdana" w:eastAsia="Times New Roman" w:hAnsi="Verdana" w:cs="Arial"/>
          <w:sz w:val="16"/>
          <w:szCs w:val="16"/>
          <w:lang w:eastAsia="es-GT"/>
        </w:rPr>
      </w:pPr>
    </w:p>
    <w:p w14:paraId="338EBAF5" w14:textId="77777777" w:rsidR="002515C7" w:rsidRDefault="002515C7" w:rsidP="007B70B7">
      <w:pPr>
        <w:spacing w:after="0" w:line="240" w:lineRule="auto"/>
        <w:rPr>
          <w:rFonts w:ascii="Verdana" w:eastAsia="Times New Roman" w:hAnsi="Verdana" w:cs="Arial"/>
          <w:sz w:val="16"/>
          <w:szCs w:val="16"/>
          <w:lang w:eastAsia="es-GT"/>
        </w:rPr>
      </w:pPr>
    </w:p>
    <w:p w14:paraId="770A947C" w14:textId="77777777" w:rsidR="002515C7" w:rsidRDefault="002515C7" w:rsidP="007B70B7">
      <w:pPr>
        <w:spacing w:after="0" w:line="240" w:lineRule="auto"/>
        <w:rPr>
          <w:rFonts w:ascii="Verdana" w:eastAsia="Times New Roman" w:hAnsi="Verdana" w:cs="Arial"/>
          <w:sz w:val="16"/>
          <w:szCs w:val="16"/>
          <w:lang w:eastAsia="es-GT"/>
        </w:rPr>
      </w:pPr>
    </w:p>
    <w:p w14:paraId="0C59E6AC" w14:textId="50C86EDF" w:rsidR="00866575" w:rsidRDefault="00866575" w:rsidP="007B70B7">
      <w:pPr>
        <w:spacing w:after="0" w:line="240" w:lineRule="auto"/>
        <w:rPr>
          <w:rFonts w:ascii="Verdana" w:eastAsia="Times New Roman" w:hAnsi="Verdana" w:cs="Arial"/>
          <w:sz w:val="16"/>
          <w:szCs w:val="16"/>
          <w:lang w:eastAsia="es-GT"/>
        </w:rPr>
      </w:pPr>
    </w:p>
    <w:p w14:paraId="34523588" w14:textId="560DB8F8" w:rsidR="00866575" w:rsidRDefault="00866575" w:rsidP="007B70B7">
      <w:pPr>
        <w:spacing w:after="0" w:line="240" w:lineRule="auto"/>
        <w:rPr>
          <w:rFonts w:ascii="Verdana" w:eastAsia="Times New Roman" w:hAnsi="Verdana" w:cs="Arial"/>
          <w:sz w:val="16"/>
          <w:szCs w:val="16"/>
          <w:lang w:eastAsia="es-GT"/>
        </w:rPr>
      </w:pPr>
    </w:p>
    <w:p w14:paraId="677DEA65" w14:textId="4ECA5C10" w:rsidR="00866575" w:rsidRDefault="00866575" w:rsidP="007B70B7">
      <w:pPr>
        <w:spacing w:after="0" w:line="240" w:lineRule="auto"/>
        <w:rPr>
          <w:rFonts w:ascii="Verdana" w:eastAsia="Times New Roman" w:hAnsi="Verdana" w:cs="Arial"/>
          <w:sz w:val="16"/>
          <w:szCs w:val="16"/>
          <w:lang w:eastAsia="es-GT"/>
        </w:rPr>
      </w:pPr>
    </w:p>
    <w:p w14:paraId="443AAD26" w14:textId="729D69E9" w:rsidR="00866575" w:rsidRDefault="00866575" w:rsidP="007B70B7">
      <w:pPr>
        <w:spacing w:after="0" w:line="240" w:lineRule="auto"/>
        <w:rPr>
          <w:rFonts w:ascii="Verdana" w:eastAsia="Times New Roman" w:hAnsi="Verdana" w:cs="Arial"/>
          <w:sz w:val="16"/>
          <w:szCs w:val="16"/>
          <w:lang w:eastAsia="es-GT"/>
        </w:rPr>
      </w:pPr>
    </w:p>
    <w:p w14:paraId="1BF51458" w14:textId="42B43D21" w:rsidR="00866575" w:rsidRDefault="00866575" w:rsidP="007B70B7">
      <w:pPr>
        <w:spacing w:after="0" w:line="240" w:lineRule="auto"/>
        <w:rPr>
          <w:rFonts w:ascii="Verdana" w:eastAsia="Times New Roman" w:hAnsi="Verdana" w:cs="Arial"/>
          <w:sz w:val="16"/>
          <w:szCs w:val="16"/>
          <w:lang w:eastAsia="es-GT"/>
        </w:rPr>
      </w:pPr>
    </w:p>
    <w:p w14:paraId="1799E818" w14:textId="14184123" w:rsidR="00866575" w:rsidRDefault="00866575" w:rsidP="007B70B7">
      <w:pPr>
        <w:spacing w:after="0" w:line="240" w:lineRule="auto"/>
        <w:rPr>
          <w:rFonts w:ascii="Verdana" w:eastAsia="Times New Roman" w:hAnsi="Verdana" w:cs="Arial"/>
          <w:sz w:val="16"/>
          <w:szCs w:val="16"/>
          <w:lang w:eastAsia="es-GT"/>
        </w:rPr>
      </w:pPr>
    </w:p>
    <w:p w14:paraId="018790D8" w14:textId="037CA191" w:rsidR="00866575" w:rsidRDefault="00866575" w:rsidP="007B70B7">
      <w:pPr>
        <w:spacing w:after="0" w:line="240" w:lineRule="auto"/>
        <w:rPr>
          <w:rFonts w:ascii="Verdana" w:eastAsia="Times New Roman" w:hAnsi="Verdana" w:cs="Arial"/>
          <w:sz w:val="16"/>
          <w:szCs w:val="16"/>
          <w:lang w:eastAsia="es-GT"/>
        </w:rPr>
      </w:pPr>
    </w:p>
    <w:p w14:paraId="5F4EF231" w14:textId="77777777" w:rsidR="00866575" w:rsidRPr="003C01BF" w:rsidRDefault="00866575" w:rsidP="007B70B7">
      <w:pPr>
        <w:spacing w:after="0" w:line="240" w:lineRule="auto"/>
        <w:rPr>
          <w:rFonts w:ascii="Verdana" w:eastAsia="Times New Roman" w:hAnsi="Verdana" w:cs="Arial"/>
          <w:sz w:val="16"/>
          <w:szCs w:val="16"/>
          <w:lang w:eastAsia="es-GT"/>
        </w:rPr>
      </w:pPr>
    </w:p>
    <w:p w14:paraId="4AE00013" w14:textId="77777777" w:rsidR="001027CA" w:rsidRPr="003C01BF" w:rsidRDefault="001027CA" w:rsidP="007B70B7">
      <w:pPr>
        <w:spacing w:after="0" w:line="240" w:lineRule="auto"/>
        <w:rPr>
          <w:rFonts w:ascii="Verdana" w:eastAsia="Times New Roman" w:hAnsi="Verdana" w:cs="Arial"/>
          <w:sz w:val="16"/>
          <w:szCs w:val="16"/>
          <w:lang w:eastAsia="es-GT"/>
        </w:rPr>
      </w:pPr>
    </w:p>
    <w:p w14:paraId="03A931B2" w14:textId="77777777" w:rsidR="00D76F2F" w:rsidRPr="003C01BF" w:rsidRDefault="00820A02" w:rsidP="005869A3">
      <w:pPr>
        <w:spacing w:after="0"/>
        <w:jc w:val="center"/>
        <w:rPr>
          <w:rFonts w:ascii="Verdana" w:hAnsi="Verdana" w:cs="Arial"/>
          <w:b/>
          <w:lang w:val="es-MX"/>
        </w:rPr>
      </w:pPr>
      <w:r w:rsidRPr="003C01BF">
        <w:rPr>
          <w:rFonts w:ascii="Verdana" w:hAnsi="Verdana" w:cs="Arial"/>
          <w:b/>
          <w:sz w:val="24"/>
          <w:szCs w:val="24"/>
          <w:lang w:val="es-MX"/>
        </w:rPr>
        <w:t>CUADRO No</w:t>
      </w:r>
      <w:r w:rsidR="003371E8" w:rsidRPr="003C01BF">
        <w:rPr>
          <w:rFonts w:ascii="Verdana" w:hAnsi="Verdana" w:cs="Arial"/>
          <w:b/>
          <w:sz w:val="24"/>
          <w:szCs w:val="24"/>
          <w:lang w:val="es-MX"/>
        </w:rPr>
        <w:t>.</w:t>
      </w:r>
      <w:r w:rsidR="003371E8" w:rsidRPr="003C01BF">
        <w:rPr>
          <w:rFonts w:ascii="Verdana" w:hAnsi="Verdana" w:cs="Arial"/>
          <w:b/>
          <w:lang w:val="es-MX"/>
        </w:rPr>
        <w:t xml:space="preserve"> </w:t>
      </w:r>
      <w:r w:rsidR="005869A3" w:rsidRPr="003C01BF">
        <w:rPr>
          <w:rFonts w:ascii="Verdana" w:hAnsi="Verdana" w:cs="Arial"/>
          <w:b/>
          <w:lang w:val="es-MX"/>
        </w:rPr>
        <w:t>5</w:t>
      </w:r>
    </w:p>
    <w:p w14:paraId="0CE433E3" w14:textId="54496532" w:rsidR="006C5FEB" w:rsidRPr="003C01BF" w:rsidRDefault="003371E8"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EJECUTADO POR </w:t>
      </w:r>
      <w:r w:rsidR="00D2635B" w:rsidRPr="003C01BF">
        <w:rPr>
          <w:rFonts w:ascii="Verdana" w:hAnsi="Verdana" w:cs="Arial"/>
          <w:b/>
          <w:sz w:val="24"/>
          <w:szCs w:val="24"/>
          <w:lang w:val="es-MX"/>
        </w:rPr>
        <w:t xml:space="preserve">GRUPO DE </w:t>
      </w:r>
      <w:r w:rsidR="00981B21" w:rsidRPr="003C01BF">
        <w:rPr>
          <w:rFonts w:ascii="Verdana" w:hAnsi="Verdana" w:cs="Arial"/>
          <w:b/>
          <w:sz w:val="24"/>
          <w:szCs w:val="24"/>
          <w:lang w:val="es-MX"/>
        </w:rPr>
        <w:t>GASTO, EN</w:t>
      </w:r>
      <w:r w:rsidR="005871DA" w:rsidRPr="003C01BF">
        <w:rPr>
          <w:rFonts w:ascii="Verdana" w:hAnsi="Verdana" w:cs="Arial"/>
          <w:b/>
          <w:sz w:val="24"/>
          <w:szCs w:val="24"/>
          <w:lang w:val="es-MX"/>
        </w:rPr>
        <w:t xml:space="preserve"> FUNCIONAMIENTO E INVERSIÓ</w:t>
      </w:r>
      <w:r w:rsidR="00B20AA6" w:rsidRPr="003C01BF">
        <w:rPr>
          <w:rFonts w:ascii="Verdana" w:hAnsi="Verdana" w:cs="Arial"/>
          <w:b/>
          <w:sz w:val="24"/>
          <w:szCs w:val="24"/>
          <w:lang w:val="es-MX"/>
        </w:rPr>
        <w:t>N</w:t>
      </w:r>
      <w:r w:rsidR="003C0F3A" w:rsidRPr="003C01BF">
        <w:rPr>
          <w:rFonts w:ascii="Verdana" w:hAnsi="Verdana" w:cs="Arial"/>
          <w:b/>
          <w:sz w:val="24"/>
          <w:szCs w:val="24"/>
          <w:lang w:val="es-MX"/>
        </w:rPr>
        <w:t xml:space="preserve"> </w:t>
      </w:r>
      <w:r w:rsidR="00835B8B"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866575">
        <w:rPr>
          <w:rFonts w:ascii="Verdana" w:hAnsi="Verdana" w:cs="Arial"/>
          <w:b/>
          <w:sz w:val="24"/>
          <w:szCs w:val="24"/>
          <w:lang w:val="es-MX"/>
        </w:rPr>
        <w:t>MAYO</w:t>
      </w:r>
      <w:r w:rsidR="00632FFA" w:rsidRPr="003C01BF">
        <w:rPr>
          <w:rFonts w:ascii="Verdana" w:hAnsi="Verdana" w:cs="Arial"/>
          <w:b/>
          <w:sz w:val="24"/>
          <w:szCs w:val="24"/>
          <w:lang w:val="es-MX"/>
        </w:rPr>
        <w:t xml:space="preserve"> </w:t>
      </w:r>
      <w:r w:rsidR="007354C9"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E14CF9" w:rsidRPr="003C01BF">
        <w:rPr>
          <w:rFonts w:ascii="Verdana" w:hAnsi="Verdana" w:cs="Arial"/>
          <w:b/>
          <w:sz w:val="24"/>
          <w:szCs w:val="24"/>
          <w:lang w:val="es-MX"/>
        </w:rPr>
        <w:t>5</w:t>
      </w:r>
    </w:p>
    <w:p w14:paraId="29A7441D" w14:textId="77777777" w:rsidR="00922012" w:rsidRPr="002515C7" w:rsidRDefault="00922012" w:rsidP="00922012">
      <w:pPr>
        <w:spacing w:after="0" w:line="240" w:lineRule="auto"/>
        <w:jc w:val="center"/>
        <w:rPr>
          <w:rFonts w:ascii="Verdana" w:hAnsi="Verdana" w:cs="Arial"/>
          <w:b/>
          <w:sz w:val="20"/>
          <w:szCs w:val="20"/>
          <w:lang w:val="es-MX"/>
        </w:rPr>
      </w:pPr>
      <w:r w:rsidRPr="002515C7">
        <w:rPr>
          <w:rFonts w:ascii="Verdana" w:hAnsi="Verdana" w:cs="Arial"/>
          <w:b/>
          <w:sz w:val="20"/>
          <w:szCs w:val="20"/>
          <w:lang w:val="es-MX"/>
        </w:rPr>
        <w:t>(</w:t>
      </w:r>
      <w:r w:rsidR="0037439A" w:rsidRPr="002515C7">
        <w:rPr>
          <w:rFonts w:ascii="Verdana" w:hAnsi="Verdana" w:cs="Arial"/>
          <w:b/>
          <w:sz w:val="20"/>
          <w:szCs w:val="20"/>
          <w:lang w:val="es-MX"/>
        </w:rPr>
        <w:t>CIFRAS</w:t>
      </w:r>
      <w:r w:rsidRPr="002515C7">
        <w:rPr>
          <w:rFonts w:ascii="Verdana" w:hAnsi="Verdana" w:cs="Arial"/>
          <w:b/>
          <w:sz w:val="20"/>
          <w:szCs w:val="20"/>
          <w:lang w:val="es-MX"/>
        </w:rPr>
        <w:t xml:space="preserve"> EN QUETZALES)</w:t>
      </w:r>
    </w:p>
    <w:p w14:paraId="10ECCC4D" w14:textId="77777777" w:rsidR="001027CA" w:rsidRPr="003C01BF" w:rsidRDefault="001027CA" w:rsidP="00922012">
      <w:pPr>
        <w:spacing w:after="0" w:line="240" w:lineRule="auto"/>
        <w:jc w:val="center"/>
        <w:rPr>
          <w:rFonts w:ascii="Verdana" w:hAnsi="Verdana" w:cs="Arial"/>
          <w:b/>
          <w:sz w:val="24"/>
          <w:szCs w:val="24"/>
          <w:lang w:val="es-MX"/>
        </w:rPr>
      </w:pPr>
    </w:p>
    <w:p w14:paraId="67666F8D" w14:textId="0EB275C9" w:rsidR="00A931BA" w:rsidRPr="003C01BF" w:rsidRDefault="00866575" w:rsidP="00922012">
      <w:pPr>
        <w:spacing w:after="0" w:line="240" w:lineRule="auto"/>
        <w:jc w:val="center"/>
        <w:rPr>
          <w:rFonts w:ascii="Verdana" w:hAnsi="Verdana" w:cs="Arial"/>
          <w:b/>
          <w:sz w:val="24"/>
          <w:szCs w:val="24"/>
          <w:lang w:val="es-MX"/>
        </w:rPr>
      </w:pPr>
      <w:r w:rsidRPr="00866575">
        <w:rPr>
          <w:noProof/>
        </w:rPr>
        <w:drawing>
          <wp:inline distT="0" distB="0" distL="0" distR="0" wp14:anchorId="10A0E6E9" wp14:editId="53864EF6">
            <wp:extent cx="6241415" cy="3780331"/>
            <wp:effectExtent l="0" t="0" r="698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415" cy="3780331"/>
                    </a:xfrm>
                    <a:prstGeom prst="rect">
                      <a:avLst/>
                    </a:prstGeom>
                    <a:noFill/>
                    <a:ln>
                      <a:noFill/>
                    </a:ln>
                  </pic:spPr>
                </pic:pic>
              </a:graphicData>
            </a:graphic>
          </wp:inline>
        </w:drawing>
      </w:r>
    </w:p>
    <w:p w14:paraId="5FD25C4C" w14:textId="13A62CCC"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70761C" w:rsidRPr="003C01BF">
        <w:rPr>
          <w:rFonts w:ascii="Verdana" w:eastAsia="Times New Roman" w:hAnsi="Verdana" w:cs="Arial"/>
          <w:sz w:val="16"/>
          <w:szCs w:val="16"/>
          <w:lang w:eastAsia="es-GT"/>
        </w:rPr>
        <w:t>0</w:t>
      </w:r>
      <w:r w:rsidR="0001227E" w:rsidRPr="003C01BF">
        <w:rPr>
          <w:rFonts w:ascii="Verdana" w:eastAsia="Times New Roman" w:hAnsi="Verdana" w:cs="Arial"/>
          <w:sz w:val="16"/>
          <w:szCs w:val="16"/>
          <w:lang w:eastAsia="es-GT"/>
        </w:rPr>
        <w:t>2</w:t>
      </w:r>
      <w:r w:rsidR="0070761C" w:rsidRPr="003C01BF">
        <w:rPr>
          <w:rFonts w:ascii="Verdana" w:eastAsia="Times New Roman" w:hAnsi="Verdana" w:cs="Arial"/>
          <w:sz w:val="16"/>
          <w:szCs w:val="16"/>
          <w:lang w:eastAsia="es-GT"/>
        </w:rPr>
        <w:t>/0</w:t>
      </w:r>
      <w:r w:rsidR="00866575">
        <w:rPr>
          <w:rFonts w:ascii="Verdana" w:eastAsia="Times New Roman" w:hAnsi="Verdana" w:cs="Arial"/>
          <w:sz w:val="16"/>
          <w:szCs w:val="16"/>
          <w:lang w:eastAsia="es-GT"/>
        </w:rPr>
        <w:t>6</w:t>
      </w:r>
      <w:r w:rsidR="0070761C" w:rsidRPr="003C01BF">
        <w:rPr>
          <w:rFonts w:ascii="Verdana" w:eastAsia="Times New Roman" w:hAnsi="Verdana" w:cs="Arial"/>
          <w:sz w:val="16"/>
          <w:szCs w:val="16"/>
          <w:lang w:eastAsia="es-GT"/>
        </w:rPr>
        <w:t>/2025</w:t>
      </w:r>
    </w:p>
    <w:p w14:paraId="242BB4EA" w14:textId="77777777" w:rsidR="00A931BA" w:rsidRPr="003C01BF" w:rsidRDefault="00A931BA" w:rsidP="00114D87">
      <w:pPr>
        <w:spacing w:after="0" w:line="240" w:lineRule="auto"/>
        <w:rPr>
          <w:rFonts w:ascii="Verdana" w:eastAsia="Times New Roman" w:hAnsi="Verdana" w:cs="Arial"/>
          <w:sz w:val="16"/>
          <w:szCs w:val="16"/>
          <w:lang w:eastAsia="es-GT"/>
        </w:rPr>
      </w:pPr>
    </w:p>
    <w:p w14:paraId="36725F62" w14:textId="77777777" w:rsidR="00C23F3B" w:rsidRDefault="00C23F3B" w:rsidP="00E14CF9">
      <w:pPr>
        <w:spacing w:after="0" w:line="240" w:lineRule="auto"/>
        <w:jc w:val="both"/>
        <w:rPr>
          <w:rFonts w:ascii="Verdana" w:eastAsia="Times New Roman" w:hAnsi="Verdana" w:cs="Arial"/>
          <w:sz w:val="24"/>
          <w:szCs w:val="24"/>
          <w:lang w:eastAsia="es-GT"/>
        </w:rPr>
      </w:pPr>
    </w:p>
    <w:p w14:paraId="3BC83EAA" w14:textId="7C3FCB97" w:rsidR="00A0214D" w:rsidRPr="003C01BF" w:rsidRDefault="00A0214D" w:rsidP="00E14CF9">
      <w:pPr>
        <w:spacing w:after="0" w:line="240" w:lineRule="auto"/>
        <w:jc w:val="both"/>
        <w:rPr>
          <w:rFonts w:ascii="Verdana" w:hAnsi="Verdana" w:cs="Arial"/>
          <w:b/>
          <w:sz w:val="24"/>
          <w:szCs w:val="24"/>
          <w:lang w:val="es-MX"/>
        </w:rPr>
      </w:pPr>
      <w:r w:rsidRPr="003C01BF">
        <w:rPr>
          <w:rFonts w:ascii="Verdana" w:eastAsia="Times New Roman" w:hAnsi="Verdana" w:cs="Arial"/>
          <w:sz w:val="24"/>
          <w:szCs w:val="24"/>
          <w:lang w:eastAsia="es-GT"/>
        </w:rPr>
        <w:t xml:space="preserve">La asignación presupuestaria por tipo de gasto se divide </w:t>
      </w:r>
      <w:r w:rsidR="00835B8B" w:rsidRPr="003C01BF">
        <w:rPr>
          <w:rFonts w:ascii="Verdana" w:eastAsia="Times New Roman" w:hAnsi="Verdana" w:cs="Arial"/>
          <w:sz w:val="24"/>
          <w:szCs w:val="24"/>
          <w:lang w:eastAsia="es-GT"/>
        </w:rPr>
        <w:t>en</w:t>
      </w:r>
      <w:r w:rsidRPr="003C01BF">
        <w:rPr>
          <w:rFonts w:ascii="Verdana" w:eastAsia="Times New Roman" w:hAnsi="Verdana" w:cs="Arial"/>
          <w:sz w:val="24"/>
          <w:szCs w:val="24"/>
          <w:lang w:eastAsia="es-GT"/>
        </w:rPr>
        <w:t xml:space="preserve"> funcionamiento e inversión, </w:t>
      </w:r>
      <w:r w:rsidR="00FB2019" w:rsidRPr="003C01BF">
        <w:rPr>
          <w:rFonts w:ascii="Verdana" w:eastAsia="Times New Roman" w:hAnsi="Verdana" w:cs="Arial"/>
          <w:sz w:val="24"/>
          <w:szCs w:val="24"/>
          <w:lang w:eastAsia="es-GT"/>
        </w:rPr>
        <w:t xml:space="preserve">en gastos de funcionamiento </w:t>
      </w:r>
      <w:r w:rsidR="00FB2019" w:rsidRPr="003C01BF">
        <w:rPr>
          <w:rFonts w:ascii="Verdana" w:hAnsi="Verdana" w:cs="Arial"/>
          <w:sz w:val="24"/>
          <w:szCs w:val="24"/>
          <w:lang w:val="es-MX"/>
        </w:rPr>
        <w:t>tiene una ejecución de</w:t>
      </w:r>
      <w:r w:rsidR="00AF1C2C" w:rsidRPr="003C01BF">
        <w:rPr>
          <w:rFonts w:ascii="Verdana" w:hAnsi="Verdana" w:cs="Arial"/>
          <w:sz w:val="24"/>
          <w:szCs w:val="24"/>
          <w:lang w:val="es-MX"/>
        </w:rPr>
        <w:t xml:space="preserve"> </w:t>
      </w:r>
      <w:r w:rsidR="00EF307E" w:rsidRPr="003C01BF">
        <w:rPr>
          <w:rFonts w:ascii="Verdana" w:hAnsi="Verdana" w:cs="Arial"/>
          <w:b/>
          <w:sz w:val="24"/>
          <w:szCs w:val="24"/>
          <w:lang w:val="es-MX"/>
        </w:rPr>
        <w:t>Q</w:t>
      </w:r>
      <w:r w:rsidR="00866575">
        <w:rPr>
          <w:rFonts w:ascii="Verdana" w:hAnsi="Verdana" w:cs="Arial"/>
          <w:b/>
          <w:sz w:val="24"/>
          <w:szCs w:val="24"/>
          <w:lang w:val="es-MX"/>
        </w:rPr>
        <w:t xml:space="preserve">142,050,600.12, </w:t>
      </w:r>
      <w:r w:rsidR="00FB2019" w:rsidRPr="003C01BF">
        <w:rPr>
          <w:rFonts w:ascii="Verdana" w:hAnsi="Verdana" w:cs="Arial"/>
          <w:sz w:val="24"/>
          <w:szCs w:val="24"/>
          <w:lang w:val="es-MX"/>
        </w:rPr>
        <w:t xml:space="preserve">lo que representa el </w:t>
      </w:r>
      <w:r w:rsidR="00866575">
        <w:rPr>
          <w:rFonts w:ascii="Verdana" w:hAnsi="Verdana" w:cs="Arial"/>
          <w:b/>
          <w:sz w:val="24"/>
          <w:szCs w:val="24"/>
          <w:lang w:val="es-MX"/>
        </w:rPr>
        <w:t>27.99</w:t>
      </w:r>
      <w:r w:rsidR="00907E5D" w:rsidRPr="003C01BF">
        <w:rPr>
          <w:rFonts w:ascii="Verdana" w:hAnsi="Verdana" w:cs="Arial"/>
          <w:b/>
          <w:sz w:val="24"/>
          <w:szCs w:val="24"/>
          <w:lang w:val="es-MX"/>
        </w:rPr>
        <w:t xml:space="preserve">% </w:t>
      </w:r>
      <w:r w:rsidR="00417216" w:rsidRPr="003C01BF">
        <w:rPr>
          <w:rFonts w:ascii="Verdana" w:hAnsi="Verdana" w:cs="Arial"/>
          <w:sz w:val="24"/>
          <w:szCs w:val="24"/>
          <w:lang w:val="es-MX"/>
        </w:rPr>
        <w:t>derivado</w:t>
      </w:r>
      <w:r w:rsidR="00835B8B" w:rsidRPr="003C01BF">
        <w:rPr>
          <w:rFonts w:ascii="Verdana" w:hAnsi="Verdana" w:cs="Arial"/>
          <w:sz w:val="24"/>
          <w:szCs w:val="24"/>
          <w:lang w:val="es-MX"/>
        </w:rPr>
        <w:t xml:space="preserve"> regularmente</w:t>
      </w:r>
      <w:r w:rsidR="00417216" w:rsidRPr="003C01BF">
        <w:rPr>
          <w:rFonts w:ascii="Verdana" w:hAnsi="Verdana" w:cs="Arial"/>
          <w:sz w:val="24"/>
          <w:szCs w:val="24"/>
          <w:lang w:val="es-MX"/>
        </w:rPr>
        <w:t xml:space="preserve"> al pago de recurso humano</w:t>
      </w:r>
      <w:r w:rsidR="00E14CF9" w:rsidRPr="003C01BF">
        <w:rPr>
          <w:rFonts w:ascii="Verdana" w:hAnsi="Verdana" w:cs="Arial"/>
          <w:sz w:val="24"/>
          <w:szCs w:val="24"/>
          <w:lang w:val="es-MX"/>
        </w:rPr>
        <w:t xml:space="preserve"> y</w:t>
      </w:r>
      <w:r w:rsidR="004E15B7" w:rsidRPr="003C01BF">
        <w:rPr>
          <w:rFonts w:ascii="Verdana" w:hAnsi="Verdana" w:cs="Arial"/>
          <w:sz w:val="24"/>
          <w:szCs w:val="24"/>
          <w:lang w:val="es-MX"/>
        </w:rPr>
        <w:t xml:space="preserve"> adquisición de</w:t>
      </w:r>
      <w:r w:rsidR="00417216" w:rsidRPr="003C01BF">
        <w:rPr>
          <w:rFonts w:ascii="Verdana" w:hAnsi="Verdana" w:cs="Arial"/>
          <w:sz w:val="24"/>
          <w:szCs w:val="24"/>
          <w:lang w:val="es-MX"/>
        </w:rPr>
        <w:t xml:space="preserve"> recursos materiales </w:t>
      </w:r>
      <w:r w:rsidR="00907E5D" w:rsidRPr="003C01BF">
        <w:rPr>
          <w:rFonts w:ascii="Verdana" w:hAnsi="Verdana" w:cs="Arial"/>
          <w:sz w:val="24"/>
          <w:szCs w:val="24"/>
          <w:lang w:val="es-MX"/>
        </w:rPr>
        <w:t>y</w:t>
      </w:r>
      <w:r w:rsidR="00FB2019" w:rsidRPr="003C01BF">
        <w:rPr>
          <w:rFonts w:ascii="Verdana" w:hAnsi="Verdana" w:cs="Arial"/>
          <w:sz w:val="24"/>
          <w:szCs w:val="24"/>
          <w:lang w:val="es-MX"/>
        </w:rPr>
        <w:t xml:space="preserve"> en gastos de inversión</w:t>
      </w:r>
      <w:r w:rsidR="00FB2019" w:rsidRPr="003C01BF">
        <w:rPr>
          <w:rFonts w:ascii="Verdana" w:hAnsi="Verdana" w:cs="Arial"/>
          <w:b/>
          <w:sz w:val="24"/>
          <w:szCs w:val="24"/>
          <w:lang w:val="es-MX"/>
        </w:rPr>
        <w:t xml:space="preserve"> </w:t>
      </w:r>
      <w:r w:rsidR="00FB2019" w:rsidRPr="003C01BF">
        <w:rPr>
          <w:rFonts w:ascii="Verdana" w:hAnsi="Verdana" w:cs="Arial"/>
          <w:sz w:val="24"/>
          <w:szCs w:val="24"/>
          <w:lang w:val="es-MX"/>
        </w:rPr>
        <w:t xml:space="preserve">tiene una ejecución de gastos de </w:t>
      </w:r>
      <w:r w:rsidR="00EF307E" w:rsidRPr="003C01BF">
        <w:rPr>
          <w:rFonts w:ascii="Verdana" w:hAnsi="Verdana" w:cs="Arial"/>
          <w:b/>
          <w:sz w:val="24"/>
          <w:szCs w:val="24"/>
          <w:lang w:val="es-MX"/>
        </w:rPr>
        <w:t>Q</w:t>
      </w:r>
      <w:r w:rsidR="00866575">
        <w:rPr>
          <w:rFonts w:ascii="Verdana" w:hAnsi="Verdana" w:cs="Arial"/>
          <w:b/>
          <w:sz w:val="24"/>
          <w:szCs w:val="24"/>
          <w:lang w:val="es-MX"/>
        </w:rPr>
        <w:t>1,990,895.00</w:t>
      </w:r>
      <w:r w:rsidR="00FB2019" w:rsidRPr="003C01BF">
        <w:rPr>
          <w:rFonts w:ascii="Verdana" w:hAnsi="Verdana" w:cs="Arial"/>
          <w:b/>
          <w:sz w:val="24"/>
          <w:szCs w:val="24"/>
          <w:lang w:val="es-MX"/>
        </w:rPr>
        <w:t xml:space="preserve"> </w:t>
      </w:r>
      <w:r w:rsidR="00FB2019" w:rsidRPr="003C01BF">
        <w:rPr>
          <w:rFonts w:ascii="Verdana" w:hAnsi="Verdana" w:cs="Arial"/>
          <w:sz w:val="24"/>
          <w:szCs w:val="24"/>
          <w:lang w:val="es-MX"/>
        </w:rPr>
        <w:t xml:space="preserve">lo que representa el </w:t>
      </w:r>
      <w:r w:rsidR="00866575">
        <w:rPr>
          <w:rFonts w:ascii="Verdana" w:hAnsi="Verdana" w:cs="Arial"/>
          <w:b/>
          <w:sz w:val="24"/>
          <w:szCs w:val="24"/>
          <w:lang w:val="es-MX"/>
        </w:rPr>
        <w:t>2.83</w:t>
      </w:r>
      <w:r w:rsidR="00FB2019" w:rsidRPr="003C01BF">
        <w:rPr>
          <w:rFonts w:ascii="Verdana" w:hAnsi="Verdana" w:cs="Arial"/>
          <w:b/>
          <w:sz w:val="24"/>
          <w:szCs w:val="24"/>
          <w:lang w:val="es-MX"/>
        </w:rPr>
        <w:t>%</w:t>
      </w:r>
      <w:r w:rsidR="00E14CF9" w:rsidRPr="003C01BF">
        <w:rPr>
          <w:rFonts w:ascii="Verdana" w:hAnsi="Verdana" w:cs="Arial"/>
          <w:b/>
          <w:sz w:val="24"/>
          <w:szCs w:val="24"/>
          <w:lang w:val="es-MX"/>
        </w:rPr>
        <w:t>.</w:t>
      </w:r>
    </w:p>
    <w:p w14:paraId="0C18C871" w14:textId="77777777" w:rsidR="00A931BA" w:rsidRPr="003C01BF" w:rsidRDefault="00A931BA" w:rsidP="00E14CF9">
      <w:pPr>
        <w:spacing w:after="0" w:line="240" w:lineRule="auto"/>
        <w:jc w:val="both"/>
        <w:rPr>
          <w:rFonts w:ascii="Verdana" w:hAnsi="Verdana" w:cs="Arial"/>
          <w:b/>
          <w:sz w:val="24"/>
          <w:szCs w:val="24"/>
          <w:lang w:val="es-MX"/>
        </w:rPr>
      </w:pPr>
    </w:p>
    <w:p w14:paraId="2DCE51DF" w14:textId="77777777" w:rsidR="00A931BA" w:rsidRDefault="00A931BA" w:rsidP="00E14CF9">
      <w:pPr>
        <w:spacing w:after="0" w:line="240" w:lineRule="auto"/>
        <w:jc w:val="both"/>
        <w:rPr>
          <w:rFonts w:ascii="Verdana" w:hAnsi="Verdana" w:cs="Arial"/>
          <w:b/>
          <w:sz w:val="24"/>
          <w:szCs w:val="24"/>
          <w:lang w:val="es-MX"/>
        </w:rPr>
      </w:pPr>
    </w:p>
    <w:p w14:paraId="61EF9F34" w14:textId="77777777" w:rsidR="003B3ECE" w:rsidRDefault="003B3ECE" w:rsidP="00E14CF9">
      <w:pPr>
        <w:spacing w:after="0" w:line="240" w:lineRule="auto"/>
        <w:jc w:val="both"/>
        <w:rPr>
          <w:rFonts w:ascii="Verdana" w:hAnsi="Verdana" w:cs="Arial"/>
          <w:b/>
          <w:sz w:val="24"/>
          <w:szCs w:val="24"/>
          <w:lang w:val="es-MX"/>
        </w:rPr>
      </w:pPr>
    </w:p>
    <w:p w14:paraId="7230AF76" w14:textId="77777777" w:rsidR="003B3ECE" w:rsidRPr="003C01BF" w:rsidRDefault="003B3ECE" w:rsidP="00E14CF9">
      <w:pPr>
        <w:spacing w:after="0" w:line="240" w:lineRule="auto"/>
        <w:jc w:val="both"/>
        <w:rPr>
          <w:rFonts w:ascii="Verdana" w:hAnsi="Verdana" w:cs="Arial"/>
          <w:b/>
          <w:sz w:val="24"/>
          <w:szCs w:val="24"/>
          <w:lang w:val="es-MX"/>
        </w:rPr>
      </w:pPr>
    </w:p>
    <w:p w14:paraId="5F27A20A" w14:textId="77777777" w:rsidR="00A931BA" w:rsidRDefault="00A931BA" w:rsidP="00E14CF9">
      <w:pPr>
        <w:spacing w:after="0" w:line="240" w:lineRule="auto"/>
        <w:jc w:val="both"/>
        <w:rPr>
          <w:rFonts w:ascii="Verdana" w:hAnsi="Verdana" w:cs="Arial"/>
          <w:b/>
          <w:sz w:val="24"/>
          <w:szCs w:val="24"/>
          <w:lang w:val="es-MX"/>
        </w:rPr>
      </w:pPr>
    </w:p>
    <w:p w14:paraId="3F7537FF" w14:textId="77777777" w:rsidR="002515C7" w:rsidRPr="003C01BF" w:rsidRDefault="002515C7" w:rsidP="00E14CF9">
      <w:pPr>
        <w:spacing w:after="0" w:line="240" w:lineRule="auto"/>
        <w:jc w:val="both"/>
        <w:rPr>
          <w:rFonts w:ascii="Verdana" w:hAnsi="Verdana" w:cs="Arial"/>
          <w:b/>
          <w:sz w:val="24"/>
          <w:szCs w:val="24"/>
          <w:lang w:val="es-MX"/>
        </w:rPr>
      </w:pPr>
    </w:p>
    <w:p w14:paraId="0E804529" w14:textId="77777777" w:rsidR="001027CA" w:rsidRPr="003C01BF" w:rsidRDefault="001027CA" w:rsidP="00E14CF9">
      <w:pPr>
        <w:spacing w:after="0" w:line="240" w:lineRule="auto"/>
        <w:jc w:val="both"/>
        <w:rPr>
          <w:rFonts w:ascii="Verdana" w:hAnsi="Verdana" w:cs="Arial"/>
          <w:b/>
          <w:sz w:val="24"/>
          <w:szCs w:val="24"/>
          <w:lang w:val="es-MX"/>
        </w:rPr>
      </w:pPr>
    </w:p>
    <w:p w14:paraId="61288383" w14:textId="77777777"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5869A3" w:rsidRPr="003C01BF">
        <w:rPr>
          <w:rFonts w:ascii="Verdana" w:hAnsi="Verdana" w:cs="Arial"/>
          <w:b/>
          <w:sz w:val="24"/>
          <w:szCs w:val="24"/>
          <w:lang w:val="es-MX"/>
        </w:rPr>
        <w:t>6</w:t>
      </w:r>
    </w:p>
    <w:p w14:paraId="6A4A272F" w14:textId="2A3DAFB7"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w:t>
      </w:r>
      <w:r w:rsidR="005F058F" w:rsidRPr="003C01BF">
        <w:rPr>
          <w:rFonts w:ascii="Verdana" w:hAnsi="Verdana" w:cs="Arial"/>
          <w:b/>
          <w:sz w:val="24"/>
          <w:szCs w:val="24"/>
          <w:lang w:val="es-MX"/>
        </w:rPr>
        <w:t>EJECUCIÓ</w:t>
      </w:r>
      <w:r w:rsidRPr="003C01BF">
        <w:rPr>
          <w:rFonts w:ascii="Verdana" w:hAnsi="Verdana" w:cs="Arial"/>
          <w:b/>
          <w:sz w:val="24"/>
          <w:szCs w:val="24"/>
          <w:lang w:val="es-MX"/>
        </w:rPr>
        <w:t>N MENSUAL</w:t>
      </w:r>
      <w:r w:rsidR="004E15B7" w:rsidRPr="003C01BF">
        <w:rPr>
          <w:rFonts w:ascii="Verdana" w:hAnsi="Verdana" w:cs="Arial"/>
          <w:b/>
          <w:sz w:val="24"/>
          <w:szCs w:val="24"/>
          <w:lang w:val="es-MX"/>
        </w:rPr>
        <w:t>IZADA A</w:t>
      </w:r>
      <w:r w:rsidRPr="003C01BF">
        <w:rPr>
          <w:rFonts w:ascii="Verdana" w:hAnsi="Verdana" w:cs="Arial"/>
          <w:b/>
          <w:sz w:val="24"/>
          <w:szCs w:val="24"/>
          <w:lang w:val="es-MX"/>
        </w:rPr>
        <w:t xml:space="preserve"> </w:t>
      </w:r>
      <w:r w:rsidR="00866575">
        <w:rPr>
          <w:rFonts w:ascii="Verdana" w:hAnsi="Verdana" w:cs="Arial"/>
          <w:b/>
          <w:sz w:val="24"/>
          <w:szCs w:val="24"/>
          <w:lang w:val="es-MX"/>
        </w:rPr>
        <w:t>MAYO</w:t>
      </w:r>
      <w:r w:rsidR="00CA7F51" w:rsidRPr="003C01BF">
        <w:rPr>
          <w:rFonts w:ascii="Verdana" w:hAnsi="Verdana" w:cs="Arial"/>
          <w:b/>
          <w:sz w:val="24"/>
          <w:szCs w:val="24"/>
          <w:lang w:val="es-MX"/>
        </w:rPr>
        <w:t xml:space="preserve"> 202</w:t>
      </w:r>
      <w:r w:rsidR="00E14CF9" w:rsidRPr="003C01BF">
        <w:rPr>
          <w:rFonts w:ascii="Verdana" w:hAnsi="Verdana" w:cs="Arial"/>
          <w:b/>
          <w:sz w:val="24"/>
          <w:szCs w:val="24"/>
          <w:lang w:val="es-MX"/>
        </w:rPr>
        <w:t>5</w:t>
      </w:r>
    </w:p>
    <w:p w14:paraId="39CE13CF" w14:textId="77777777" w:rsidR="00922012" w:rsidRPr="002515C7" w:rsidRDefault="00922012" w:rsidP="00922012">
      <w:pPr>
        <w:spacing w:after="0" w:line="240" w:lineRule="auto"/>
        <w:jc w:val="center"/>
        <w:rPr>
          <w:rFonts w:ascii="Verdana" w:hAnsi="Verdana" w:cs="Arial"/>
          <w:b/>
          <w:sz w:val="20"/>
          <w:szCs w:val="20"/>
          <w:lang w:val="es-MX"/>
        </w:rPr>
      </w:pPr>
      <w:r w:rsidRPr="002515C7">
        <w:rPr>
          <w:rFonts w:ascii="Verdana" w:hAnsi="Verdana" w:cs="Arial"/>
          <w:b/>
          <w:sz w:val="20"/>
          <w:szCs w:val="20"/>
          <w:lang w:val="es-MX"/>
        </w:rPr>
        <w:t>(</w:t>
      </w:r>
      <w:r w:rsidR="008315B2" w:rsidRPr="002515C7">
        <w:rPr>
          <w:rFonts w:ascii="Verdana" w:hAnsi="Verdana" w:cs="Arial"/>
          <w:b/>
          <w:sz w:val="20"/>
          <w:szCs w:val="20"/>
          <w:lang w:val="es-MX"/>
        </w:rPr>
        <w:t xml:space="preserve">CIFRAS </w:t>
      </w:r>
      <w:r w:rsidRPr="002515C7">
        <w:rPr>
          <w:rFonts w:ascii="Verdana" w:hAnsi="Verdana" w:cs="Arial"/>
          <w:b/>
          <w:sz w:val="20"/>
          <w:szCs w:val="20"/>
          <w:lang w:val="es-MX"/>
        </w:rPr>
        <w:t>EN QUETZALES)</w:t>
      </w:r>
    </w:p>
    <w:p w14:paraId="31DACEF5" w14:textId="77777777" w:rsidR="0011570B" w:rsidRPr="003C01BF" w:rsidRDefault="0011570B" w:rsidP="00922012">
      <w:pPr>
        <w:spacing w:after="0" w:line="240" w:lineRule="auto"/>
        <w:jc w:val="center"/>
        <w:rPr>
          <w:rFonts w:ascii="Verdana" w:hAnsi="Verdana" w:cs="Arial"/>
          <w:b/>
          <w:sz w:val="24"/>
          <w:szCs w:val="24"/>
          <w:lang w:val="es-MX"/>
        </w:rPr>
      </w:pPr>
    </w:p>
    <w:p w14:paraId="32424FEB" w14:textId="689A37FB" w:rsidR="003A2574" w:rsidRPr="003C01BF" w:rsidRDefault="00866575" w:rsidP="00441288">
      <w:pPr>
        <w:spacing w:after="0" w:line="240" w:lineRule="auto"/>
        <w:jc w:val="center"/>
        <w:rPr>
          <w:rFonts w:ascii="Verdana" w:hAnsi="Verdana" w:cs="Arial"/>
          <w:b/>
          <w:sz w:val="24"/>
          <w:szCs w:val="24"/>
          <w:lang w:val="es-MX"/>
        </w:rPr>
      </w:pPr>
      <w:r w:rsidRPr="00866575">
        <w:rPr>
          <w:noProof/>
        </w:rPr>
        <w:drawing>
          <wp:inline distT="0" distB="0" distL="0" distR="0" wp14:anchorId="438BCF0E" wp14:editId="313910BE">
            <wp:extent cx="6241415" cy="1588958"/>
            <wp:effectExtent l="0" t="0" r="698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1415" cy="1588958"/>
                    </a:xfrm>
                    <a:prstGeom prst="rect">
                      <a:avLst/>
                    </a:prstGeom>
                    <a:noFill/>
                    <a:ln>
                      <a:noFill/>
                    </a:ln>
                  </pic:spPr>
                </pic:pic>
              </a:graphicData>
            </a:graphic>
          </wp:inline>
        </w:drawing>
      </w:r>
    </w:p>
    <w:p w14:paraId="3500A5B7" w14:textId="02DA154C"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8F3845" w:rsidRPr="003C01BF">
        <w:rPr>
          <w:rFonts w:ascii="Verdana" w:eastAsia="Times New Roman" w:hAnsi="Verdana" w:cs="Arial"/>
          <w:sz w:val="16"/>
          <w:szCs w:val="16"/>
          <w:lang w:eastAsia="es-GT"/>
        </w:rPr>
        <w:t>02</w:t>
      </w:r>
      <w:r w:rsidR="00CF3559" w:rsidRPr="003C01BF">
        <w:rPr>
          <w:rFonts w:ascii="Verdana" w:eastAsia="Times New Roman" w:hAnsi="Verdana" w:cs="Arial"/>
          <w:sz w:val="16"/>
          <w:szCs w:val="16"/>
          <w:lang w:eastAsia="es-GT"/>
        </w:rPr>
        <w:t>/0</w:t>
      </w:r>
      <w:r w:rsidR="004700D3">
        <w:rPr>
          <w:rFonts w:ascii="Verdana" w:eastAsia="Times New Roman" w:hAnsi="Verdana" w:cs="Arial"/>
          <w:sz w:val="16"/>
          <w:szCs w:val="16"/>
          <w:lang w:eastAsia="es-GT"/>
        </w:rPr>
        <w:t>6</w:t>
      </w:r>
      <w:r w:rsidR="00CF3559" w:rsidRPr="003C01BF">
        <w:rPr>
          <w:rFonts w:ascii="Verdana" w:eastAsia="Times New Roman" w:hAnsi="Verdana" w:cs="Arial"/>
          <w:sz w:val="16"/>
          <w:szCs w:val="16"/>
          <w:lang w:eastAsia="es-GT"/>
        </w:rPr>
        <w:t>/2025</w:t>
      </w:r>
    </w:p>
    <w:p w14:paraId="74E231EC" w14:textId="77777777" w:rsidR="008F3E0C" w:rsidRPr="003C01BF" w:rsidRDefault="008F3E0C" w:rsidP="0082413D">
      <w:pPr>
        <w:spacing w:after="0" w:line="240" w:lineRule="auto"/>
        <w:rPr>
          <w:rFonts w:ascii="Verdana" w:eastAsia="Times New Roman" w:hAnsi="Verdana" w:cs="Arial"/>
          <w:sz w:val="16"/>
          <w:szCs w:val="16"/>
          <w:lang w:eastAsia="es-GT"/>
        </w:rPr>
      </w:pPr>
    </w:p>
    <w:p w14:paraId="24A21FC6" w14:textId="430EFA43" w:rsidR="00400D4B" w:rsidRDefault="00400D4B" w:rsidP="00400D4B">
      <w:pPr>
        <w:jc w:val="both"/>
        <w:rPr>
          <w:rFonts w:ascii="Verdana" w:hAnsi="Verdana" w:cs="Arial"/>
          <w:lang w:val="es-MX"/>
        </w:rPr>
      </w:pPr>
      <w:r w:rsidRPr="003C01BF">
        <w:rPr>
          <w:rFonts w:ascii="Verdana" w:hAnsi="Verdana" w:cs="Arial"/>
          <w:lang w:val="es-MX"/>
        </w:rPr>
        <w:t xml:space="preserve">En el cuadro No. </w:t>
      </w:r>
      <w:r w:rsidR="00E14CF9" w:rsidRPr="003C01BF">
        <w:rPr>
          <w:rFonts w:ascii="Verdana" w:hAnsi="Verdana" w:cs="Arial"/>
          <w:lang w:val="es-MX"/>
        </w:rPr>
        <w:t>6</w:t>
      </w:r>
      <w:r w:rsidRPr="003C01BF">
        <w:rPr>
          <w:rFonts w:ascii="Verdana" w:hAnsi="Verdana" w:cs="Arial"/>
          <w:lang w:val="es-MX"/>
        </w:rPr>
        <w:t xml:space="preserve"> sobre la ejecución presupuestaria mensual, se puede observar </w:t>
      </w:r>
      <w:r w:rsidR="00E14CF9" w:rsidRPr="003C01BF">
        <w:rPr>
          <w:rFonts w:ascii="Verdana" w:hAnsi="Verdana" w:cs="Arial"/>
          <w:lang w:val="es-MX"/>
        </w:rPr>
        <w:t xml:space="preserve">el porcentaje de ejecución </w:t>
      </w:r>
      <w:r w:rsidR="008315B2" w:rsidRPr="003C01BF">
        <w:rPr>
          <w:rFonts w:ascii="Verdana" w:hAnsi="Verdana" w:cs="Arial"/>
          <w:lang w:val="es-MX"/>
        </w:rPr>
        <w:t xml:space="preserve">en </w:t>
      </w:r>
      <w:r w:rsidR="00A90D05">
        <w:rPr>
          <w:rFonts w:ascii="Verdana" w:hAnsi="Verdana" w:cs="Arial"/>
          <w:lang w:val="es-MX"/>
        </w:rPr>
        <w:t>mayo</w:t>
      </w:r>
      <w:r w:rsidR="008315B2" w:rsidRPr="003C01BF">
        <w:rPr>
          <w:rFonts w:ascii="Verdana" w:hAnsi="Verdana" w:cs="Arial"/>
          <w:lang w:val="es-MX"/>
        </w:rPr>
        <w:t xml:space="preserve"> </w:t>
      </w:r>
      <w:r w:rsidRPr="003C01BF">
        <w:rPr>
          <w:rFonts w:ascii="Verdana" w:hAnsi="Verdana" w:cs="Arial"/>
          <w:lang w:val="es-MX"/>
        </w:rPr>
        <w:t xml:space="preserve">del </w:t>
      </w:r>
      <w:r w:rsidR="004700D3">
        <w:rPr>
          <w:rFonts w:ascii="Verdana" w:hAnsi="Verdana" w:cs="Arial"/>
          <w:lang w:val="es-MX"/>
        </w:rPr>
        <w:t>6.57</w:t>
      </w:r>
      <w:r w:rsidR="008315B2" w:rsidRPr="003C01BF">
        <w:rPr>
          <w:rFonts w:ascii="Verdana" w:hAnsi="Verdana" w:cs="Arial"/>
          <w:lang w:val="es-MX"/>
        </w:rPr>
        <w:t>%, derivado del</w:t>
      </w:r>
      <w:r w:rsidR="00E14CF9" w:rsidRPr="003C01BF">
        <w:rPr>
          <w:rFonts w:ascii="Verdana" w:hAnsi="Verdana" w:cs="Arial"/>
          <w:lang w:val="es-MX"/>
        </w:rPr>
        <w:t xml:space="preserve"> pago de nómina y honorarios por ser</w:t>
      </w:r>
      <w:r w:rsidR="008315B2" w:rsidRPr="003C01BF">
        <w:rPr>
          <w:rFonts w:ascii="Verdana" w:hAnsi="Verdana" w:cs="Arial"/>
          <w:lang w:val="es-MX"/>
        </w:rPr>
        <w:t xml:space="preserve">vicios técnicos y profesionales, </w:t>
      </w:r>
      <w:r w:rsidR="004E15B7" w:rsidRPr="003C01BF">
        <w:rPr>
          <w:rFonts w:ascii="Verdana" w:hAnsi="Verdana" w:cs="Arial"/>
          <w:lang w:val="es-MX"/>
        </w:rPr>
        <w:t xml:space="preserve">adquisición de bienes </w:t>
      </w:r>
      <w:r w:rsidR="008315B2" w:rsidRPr="003C01BF">
        <w:rPr>
          <w:rFonts w:ascii="Verdana" w:hAnsi="Verdana" w:cs="Arial"/>
          <w:lang w:val="es-MX"/>
        </w:rPr>
        <w:t>y servicios, gastos de suministros, aportes económicos a entes receptores y sentencias judiciales.</w:t>
      </w:r>
    </w:p>
    <w:p w14:paraId="1F1114EF" w14:textId="77777777" w:rsidR="00252BD0" w:rsidRPr="003C01BF" w:rsidRDefault="00252BD0" w:rsidP="00441288">
      <w:pPr>
        <w:spacing w:after="0" w:line="240" w:lineRule="auto"/>
        <w:jc w:val="center"/>
        <w:rPr>
          <w:rFonts w:ascii="Verdana" w:hAnsi="Verdana" w:cs="Arial"/>
          <w:b/>
          <w:sz w:val="24"/>
          <w:szCs w:val="24"/>
          <w:lang w:val="es-MX"/>
        </w:rPr>
      </w:pPr>
      <w:bookmarkStart w:id="0" w:name="_Hlk118385556"/>
    </w:p>
    <w:p w14:paraId="4CE5476E" w14:textId="1DDEB106" w:rsidR="00DF5871" w:rsidRPr="003C01BF" w:rsidRDefault="00820A02"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1A6721" w:rsidRPr="003C01BF">
        <w:rPr>
          <w:rFonts w:ascii="Verdana" w:hAnsi="Verdana" w:cs="Arial"/>
          <w:b/>
          <w:sz w:val="24"/>
          <w:szCs w:val="24"/>
          <w:lang w:val="es-MX"/>
        </w:rPr>
        <w:t xml:space="preserve">. </w:t>
      </w:r>
      <w:r w:rsidR="00567771">
        <w:rPr>
          <w:rFonts w:ascii="Verdana" w:hAnsi="Verdana" w:cs="Arial"/>
          <w:b/>
          <w:sz w:val="24"/>
          <w:szCs w:val="24"/>
          <w:lang w:val="es-MX"/>
        </w:rPr>
        <w:t>7</w:t>
      </w:r>
    </w:p>
    <w:p w14:paraId="12F232B6" w14:textId="2F33B354" w:rsidR="00197E0A" w:rsidRPr="003C01BF" w:rsidRDefault="00DF587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EJECUTADO POR PROGRAMA</w:t>
      </w:r>
      <w:r w:rsidR="00E634FA" w:rsidRPr="003C01BF">
        <w:rPr>
          <w:rFonts w:ascii="Verdana" w:hAnsi="Verdana" w:cs="Arial"/>
          <w:b/>
          <w:sz w:val="24"/>
          <w:szCs w:val="24"/>
          <w:lang w:val="es-MX"/>
        </w:rPr>
        <w:t xml:space="preserve"> </w:t>
      </w:r>
      <w:r w:rsidR="004E15B7"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A90D05">
        <w:rPr>
          <w:rFonts w:ascii="Verdana" w:hAnsi="Verdana" w:cs="Arial"/>
          <w:b/>
          <w:sz w:val="24"/>
          <w:szCs w:val="24"/>
          <w:lang w:val="es-MX"/>
        </w:rPr>
        <w:t>MAYO</w:t>
      </w:r>
      <w:r w:rsidR="00E14CF9" w:rsidRPr="003C01BF">
        <w:rPr>
          <w:rFonts w:ascii="Verdana" w:hAnsi="Verdana" w:cs="Arial"/>
          <w:b/>
          <w:sz w:val="24"/>
          <w:szCs w:val="24"/>
          <w:lang w:val="es-MX"/>
        </w:rPr>
        <w:t xml:space="preserve"> DE 2025</w:t>
      </w:r>
    </w:p>
    <w:p w14:paraId="70902B3C" w14:textId="77777777" w:rsidR="00922012" w:rsidRPr="003C01BF" w:rsidRDefault="00922012" w:rsidP="00922012">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w:t>
      </w:r>
      <w:r w:rsidR="00671846" w:rsidRPr="003C01BF">
        <w:rPr>
          <w:rFonts w:ascii="Verdana" w:hAnsi="Verdana" w:cs="Arial"/>
          <w:b/>
          <w:sz w:val="24"/>
          <w:szCs w:val="24"/>
          <w:lang w:val="es-MX"/>
        </w:rPr>
        <w:t>CIFRAS</w:t>
      </w:r>
      <w:r w:rsidRPr="003C01BF">
        <w:rPr>
          <w:rFonts w:ascii="Verdana" w:hAnsi="Verdana" w:cs="Arial"/>
          <w:b/>
          <w:sz w:val="24"/>
          <w:szCs w:val="24"/>
          <w:lang w:val="es-MX"/>
        </w:rPr>
        <w:t xml:space="preserve"> EN QUETZALES)</w:t>
      </w:r>
    </w:p>
    <w:p w14:paraId="65D782B3" w14:textId="77777777" w:rsidR="00E14CF9" w:rsidRPr="003C01BF" w:rsidRDefault="00E14CF9" w:rsidP="00922012">
      <w:pPr>
        <w:spacing w:after="0" w:line="240" w:lineRule="auto"/>
        <w:jc w:val="center"/>
        <w:rPr>
          <w:rFonts w:ascii="Verdana" w:hAnsi="Verdana" w:cs="Arial"/>
          <w:b/>
          <w:sz w:val="24"/>
          <w:szCs w:val="24"/>
          <w:lang w:val="es-MX"/>
        </w:rPr>
      </w:pPr>
    </w:p>
    <w:p w14:paraId="17BDE811" w14:textId="018FEB85" w:rsidR="00922012" w:rsidRPr="003C01BF" w:rsidRDefault="004700D3" w:rsidP="00441288">
      <w:pPr>
        <w:spacing w:after="0" w:line="240" w:lineRule="auto"/>
        <w:jc w:val="center"/>
        <w:rPr>
          <w:rFonts w:ascii="Verdana" w:hAnsi="Verdana" w:cs="Arial"/>
          <w:b/>
          <w:sz w:val="24"/>
          <w:szCs w:val="24"/>
          <w:lang w:val="es-MX"/>
        </w:rPr>
      </w:pPr>
      <w:r w:rsidRPr="004700D3">
        <w:rPr>
          <w:noProof/>
        </w:rPr>
        <w:drawing>
          <wp:inline distT="0" distB="0" distL="0" distR="0" wp14:anchorId="4B542456" wp14:editId="5612AC0B">
            <wp:extent cx="6241415" cy="2856741"/>
            <wp:effectExtent l="0" t="0" r="6985"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1415" cy="2856741"/>
                    </a:xfrm>
                    <a:prstGeom prst="rect">
                      <a:avLst/>
                    </a:prstGeom>
                    <a:noFill/>
                    <a:ln>
                      <a:noFill/>
                    </a:ln>
                  </pic:spPr>
                </pic:pic>
              </a:graphicData>
            </a:graphic>
          </wp:inline>
        </w:drawing>
      </w:r>
    </w:p>
    <w:p w14:paraId="6B7CA240" w14:textId="0F4CA580" w:rsidR="00671846" w:rsidRPr="003C01BF" w:rsidRDefault="00E14CF9" w:rsidP="00CF3559">
      <w:pPr>
        <w:spacing w:after="0" w:line="240" w:lineRule="auto"/>
        <w:rPr>
          <w:rFonts w:ascii="Verdana" w:hAnsi="Verdana" w:cs="Arial"/>
          <w:b/>
          <w:sz w:val="24"/>
          <w:szCs w:val="24"/>
          <w:lang w:val="es-MX"/>
        </w:rPr>
      </w:pPr>
      <w:r w:rsidRPr="003C01BF">
        <w:rPr>
          <w:rFonts w:ascii="Verdana" w:eastAsia="Times New Roman" w:hAnsi="Verdana" w:cs="Arial"/>
          <w:sz w:val="16"/>
          <w:szCs w:val="16"/>
          <w:lang w:eastAsia="es-GT"/>
        </w:rPr>
        <w:t xml:space="preserve">Fuente: Sistema de Contabilidad Integrada (Sicoin) del </w:t>
      </w:r>
      <w:r w:rsidR="00DC4E6D" w:rsidRPr="003C01BF">
        <w:rPr>
          <w:rFonts w:ascii="Verdana" w:eastAsia="Times New Roman" w:hAnsi="Verdana" w:cs="Arial"/>
          <w:sz w:val="16"/>
          <w:szCs w:val="16"/>
          <w:lang w:eastAsia="es-GT"/>
        </w:rPr>
        <w:t>02</w:t>
      </w:r>
      <w:r w:rsidR="00CF3559" w:rsidRPr="003C01BF">
        <w:rPr>
          <w:rFonts w:ascii="Verdana" w:eastAsia="Times New Roman" w:hAnsi="Verdana" w:cs="Arial"/>
          <w:sz w:val="16"/>
          <w:szCs w:val="16"/>
          <w:lang w:eastAsia="es-GT"/>
        </w:rPr>
        <w:t>/0</w:t>
      </w:r>
      <w:r w:rsidR="004700D3">
        <w:rPr>
          <w:rFonts w:ascii="Verdana" w:eastAsia="Times New Roman" w:hAnsi="Verdana" w:cs="Arial"/>
          <w:sz w:val="16"/>
          <w:szCs w:val="16"/>
          <w:lang w:eastAsia="es-GT"/>
        </w:rPr>
        <w:t>6</w:t>
      </w:r>
      <w:r w:rsidR="00CF3559" w:rsidRPr="003C01BF">
        <w:rPr>
          <w:rFonts w:ascii="Verdana" w:eastAsia="Times New Roman" w:hAnsi="Verdana" w:cs="Arial"/>
          <w:sz w:val="16"/>
          <w:szCs w:val="16"/>
          <w:lang w:eastAsia="es-GT"/>
        </w:rPr>
        <w:t>/2025</w:t>
      </w:r>
    </w:p>
    <w:p w14:paraId="3054A2D8" w14:textId="77777777" w:rsidR="00C23F3B" w:rsidRDefault="00C23F3B" w:rsidP="009005B7">
      <w:pPr>
        <w:spacing w:after="0" w:line="240" w:lineRule="auto"/>
        <w:jc w:val="center"/>
        <w:rPr>
          <w:rFonts w:ascii="Verdana" w:hAnsi="Verdana" w:cs="Arial"/>
          <w:b/>
          <w:sz w:val="24"/>
          <w:szCs w:val="24"/>
          <w:lang w:val="es-MX"/>
        </w:rPr>
      </w:pPr>
    </w:p>
    <w:p w14:paraId="2BF30732" w14:textId="53677F0D" w:rsidR="009005B7" w:rsidRPr="003C01BF" w:rsidRDefault="00820A02"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No</w:t>
      </w:r>
      <w:r w:rsidR="009005B7" w:rsidRPr="003C01BF">
        <w:rPr>
          <w:rFonts w:ascii="Verdana" w:hAnsi="Verdana" w:cs="Arial"/>
          <w:b/>
          <w:sz w:val="24"/>
          <w:szCs w:val="24"/>
          <w:lang w:val="es-MX"/>
        </w:rPr>
        <w:t xml:space="preserve">. </w:t>
      </w:r>
      <w:r w:rsidR="00567771">
        <w:rPr>
          <w:rFonts w:ascii="Verdana" w:hAnsi="Verdana" w:cs="Arial"/>
          <w:b/>
          <w:sz w:val="24"/>
          <w:szCs w:val="24"/>
          <w:lang w:val="es-MX"/>
        </w:rPr>
        <w:t>8</w:t>
      </w:r>
    </w:p>
    <w:p w14:paraId="2567C170" w14:textId="5A97D90E" w:rsidR="009005B7" w:rsidRPr="003C01BF" w:rsidRDefault="009005B7"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COMPARATIVO </w:t>
      </w:r>
      <w:r w:rsidR="0076356C" w:rsidRPr="003C01BF">
        <w:rPr>
          <w:rFonts w:ascii="Verdana" w:hAnsi="Verdana" w:cs="Arial"/>
          <w:b/>
          <w:sz w:val="24"/>
          <w:szCs w:val="24"/>
          <w:lang w:val="es-MX"/>
        </w:rPr>
        <w:t>DE</w:t>
      </w:r>
      <w:r w:rsidR="00DB63B6" w:rsidRPr="003C01BF">
        <w:rPr>
          <w:rFonts w:ascii="Verdana" w:hAnsi="Verdana" w:cs="Arial"/>
          <w:b/>
          <w:sz w:val="24"/>
          <w:szCs w:val="24"/>
          <w:lang w:val="es-MX"/>
        </w:rPr>
        <w:t xml:space="preserve"> EJECUCION PRESUPUESTARIA ACUMULADA A</w:t>
      </w:r>
      <w:r w:rsidR="0076356C" w:rsidRPr="003C01BF">
        <w:rPr>
          <w:rFonts w:ascii="Verdana" w:hAnsi="Verdana" w:cs="Arial"/>
          <w:b/>
          <w:sz w:val="24"/>
          <w:szCs w:val="24"/>
          <w:lang w:val="es-MX"/>
        </w:rPr>
        <w:t xml:space="preserve"> </w:t>
      </w:r>
      <w:r w:rsidR="004700D3">
        <w:rPr>
          <w:rFonts w:ascii="Verdana" w:hAnsi="Verdana" w:cs="Arial"/>
          <w:b/>
          <w:sz w:val="24"/>
          <w:szCs w:val="24"/>
          <w:lang w:val="es-MX"/>
        </w:rPr>
        <w:t>MAYO</w:t>
      </w:r>
      <w:r w:rsidR="0076356C" w:rsidRPr="003C01BF">
        <w:rPr>
          <w:rFonts w:ascii="Verdana" w:hAnsi="Verdana" w:cs="Arial"/>
          <w:b/>
          <w:sz w:val="24"/>
          <w:szCs w:val="24"/>
          <w:lang w:val="es-MX"/>
        </w:rPr>
        <w:t xml:space="preserve"> </w:t>
      </w:r>
      <w:r w:rsidRPr="003C01BF">
        <w:rPr>
          <w:rFonts w:ascii="Verdana" w:hAnsi="Verdana" w:cs="Arial"/>
          <w:b/>
          <w:sz w:val="24"/>
          <w:szCs w:val="24"/>
          <w:lang w:val="es-MX"/>
        </w:rPr>
        <w:t>AÑO</w:t>
      </w:r>
      <w:r w:rsidR="00DB63B6" w:rsidRPr="003C01BF">
        <w:rPr>
          <w:rFonts w:ascii="Verdana" w:hAnsi="Verdana" w:cs="Arial"/>
          <w:b/>
          <w:sz w:val="24"/>
          <w:szCs w:val="24"/>
          <w:lang w:val="es-MX"/>
        </w:rPr>
        <w:t>S</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2024</w:t>
      </w:r>
      <w:r w:rsidRPr="003C01BF">
        <w:rPr>
          <w:rFonts w:ascii="Verdana" w:hAnsi="Verdana" w:cs="Arial"/>
          <w:b/>
          <w:sz w:val="24"/>
          <w:szCs w:val="24"/>
          <w:lang w:val="es-MX"/>
        </w:rPr>
        <w:t xml:space="preserve"> </w:t>
      </w:r>
      <w:r w:rsidR="000938FD" w:rsidRPr="003C01BF">
        <w:rPr>
          <w:rFonts w:ascii="Verdana" w:hAnsi="Verdana" w:cs="Arial"/>
          <w:b/>
          <w:sz w:val="24"/>
          <w:szCs w:val="24"/>
          <w:lang w:val="es-MX"/>
        </w:rPr>
        <w:t>Y</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2025</w:t>
      </w:r>
    </w:p>
    <w:p w14:paraId="1874A8FA" w14:textId="56427AE0" w:rsidR="009005B7" w:rsidRDefault="009005B7" w:rsidP="009005B7">
      <w:pPr>
        <w:spacing w:after="0" w:line="240" w:lineRule="auto"/>
        <w:jc w:val="center"/>
        <w:rPr>
          <w:rFonts w:ascii="Verdana" w:hAnsi="Verdana" w:cs="Arial"/>
          <w:b/>
          <w:sz w:val="20"/>
          <w:szCs w:val="20"/>
          <w:lang w:val="es-MX"/>
        </w:rPr>
      </w:pPr>
      <w:r w:rsidRPr="000F7ECE">
        <w:rPr>
          <w:rFonts w:ascii="Verdana" w:hAnsi="Verdana" w:cs="Arial"/>
          <w:b/>
          <w:sz w:val="20"/>
          <w:szCs w:val="20"/>
          <w:lang w:val="es-MX"/>
        </w:rPr>
        <w:t>(</w:t>
      </w:r>
      <w:r w:rsidR="00671846" w:rsidRPr="000F7ECE">
        <w:rPr>
          <w:rFonts w:ascii="Verdana" w:hAnsi="Verdana" w:cs="Arial"/>
          <w:b/>
          <w:sz w:val="20"/>
          <w:szCs w:val="20"/>
          <w:lang w:val="es-MX"/>
        </w:rPr>
        <w:t>CIFRAS</w:t>
      </w:r>
      <w:r w:rsidRPr="000F7ECE">
        <w:rPr>
          <w:rFonts w:ascii="Verdana" w:hAnsi="Verdana" w:cs="Arial"/>
          <w:b/>
          <w:sz w:val="20"/>
          <w:szCs w:val="20"/>
          <w:lang w:val="es-MX"/>
        </w:rPr>
        <w:t xml:space="preserve"> EN QUETZALES)</w:t>
      </w:r>
    </w:p>
    <w:p w14:paraId="15A86DDD" w14:textId="4CA4ACDD" w:rsidR="006867AB" w:rsidRDefault="006867AB" w:rsidP="009005B7">
      <w:pPr>
        <w:spacing w:after="0" w:line="240" w:lineRule="auto"/>
        <w:jc w:val="center"/>
        <w:rPr>
          <w:rFonts w:ascii="Verdana" w:hAnsi="Verdana" w:cs="Arial"/>
          <w:b/>
          <w:sz w:val="20"/>
          <w:szCs w:val="20"/>
          <w:lang w:val="es-MX"/>
        </w:rPr>
      </w:pPr>
      <w:r w:rsidRPr="000F7ECE">
        <w:rPr>
          <w:noProof/>
          <w:sz w:val="18"/>
          <w:szCs w:val="18"/>
        </w:rPr>
        <w:drawing>
          <wp:anchor distT="0" distB="0" distL="114300" distR="114300" simplePos="0" relativeHeight="251658240" behindDoc="0" locked="0" layoutInCell="1" allowOverlap="1" wp14:anchorId="61963C23" wp14:editId="49C9AB28">
            <wp:simplePos x="0" y="0"/>
            <wp:positionH relativeFrom="margin">
              <wp:align>left</wp:align>
            </wp:positionH>
            <wp:positionV relativeFrom="paragraph">
              <wp:posOffset>198755</wp:posOffset>
            </wp:positionV>
            <wp:extent cx="6303645" cy="4062730"/>
            <wp:effectExtent l="0" t="0" r="1905"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1207" cy="4080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68F9D" w14:textId="30E977F9" w:rsidR="006867AB" w:rsidRPr="000F7ECE" w:rsidRDefault="006867AB" w:rsidP="009005B7">
      <w:pPr>
        <w:spacing w:after="0" w:line="240" w:lineRule="auto"/>
        <w:jc w:val="center"/>
        <w:rPr>
          <w:rFonts w:ascii="Verdana" w:hAnsi="Verdana" w:cs="Arial"/>
          <w:b/>
          <w:sz w:val="20"/>
          <w:szCs w:val="20"/>
          <w:lang w:val="es-MX"/>
        </w:rPr>
      </w:pPr>
    </w:p>
    <w:p w14:paraId="55A12434" w14:textId="789D7BD6"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FB4174" w:rsidRPr="003C01BF">
        <w:rPr>
          <w:rFonts w:ascii="Verdana" w:eastAsia="Times New Roman" w:hAnsi="Verdana" w:cs="Arial"/>
          <w:sz w:val="16"/>
          <w:szCs w:val="16"/>
          <w:lang w:eastAsia="es-GT"/>
        </w:rPr>
        <w:t>02</w:t>
      </w:r>
      <w:r w:rsidR="00CF3559" w:rsidRPr="003C01BF">
        <w:rPr>
          <w:rFonts w:ascii="Verdana" w:eastAsia="Times New Roman" w:hAnsi="Verdana" w:cs="Arial"/>
          <w:sz w:val="16"/>
          <w:szCs w:val="16"/>
          <w:lang w:eastAsia="es-GT"/>
        </w:rPr>
        <w:t>/0</w:t>
      </w:r>
      <w:r w:rsidR="004700D3">
        <w:rPr>
          <w:rFonts w:ascii="Verdana" w:eastAsia="Times New Roman" w:hAnsi="Verdana" w:cs="Arial"/>
          <w:sz w:val="16"/>
          <w:szCs w:val="16"/>
          <w:lang w:eastAsia="es-GT"/>
        </w:rPr>
        <w:t>6</w:t>
      </w:r>
      <w:r w:rsidR="00CF3559" w:rsidRPr="003C01BF">
        <w:rPr>
          <w:rFonts w:ascii="Verdana" w:eastAsia="Times New Roman" w:hAnsi="Verdana" w:cs="Arial"/>
          <w:sz w:val="16"/>
          <w:szCs w:val="16"/>
          <w:lang w:eastAsia="es-GT"/>
        </w:rPr>
        <w:t>/2025</w:t>
      </w:r>
    </w:p>
    <w:p w14:paraId="21F6C2D9" w14:textId="5C65D28A" w:rsidR="007A5BF1" w:rsidRPr="003C01BF" w:rsidRDefault="007A5BF1" w:rsidP="009005B7">
      <w:pPr>
        <w:spacing w:after="0" w:line="240" w:lineRule="auto"/>
        <w:rPr>
          <w:rFonts w:ascii="Verdana" w:eastAsia="Times New Roman" w:hAnsi="Verdana" w:cs="Arial"/>
          <w:sz w:val="16"/>
          <w:szCs w:val="16"/>
          <w:lang w:eastAsia="es-GT"/>
        </w:rPr>
      </w:pPr>
    </w:p>
    <w:p w14:paraId="129DBE26" w14:textId="175C5D66" w:rsidR="00F40FBC" w:rsidRPr="003C01BF" w:rsidRDefault="00400D4B" w:rsidP="00E14CF9">
      <w:pPr>
        <w:jc w:val="both"/>
        <w:rPr>
          <w:rFonts w:ascii="Verdana" w:hAnsi="Verdana" w:cs="Arial"/>
          <w:lang w:val="es-MX"/>
        </w:rPr>
      </w:pPr>
      <w:r w:rsidRPr="003C01BF">
        <w:rPr>
          <w:rFonts w:ascii="Verdana" w:hAnsi="Verdana" w:cs="Arial"/>
          <w:lang w:val="es-MX"/>
        </w:rPr>
        <w:t xml:space="preserve">En el cuadro No. </w:t>
      </w:r>
      <w:r w:rsidR="005F69BE" w:rsidRPr="003C01BF">
        <w:rPr>
          <w:rFonts w:ascii="Verdana" w:hAnsi="Verdana" w:cs="Arial"/>
          <w:lang w:val="es-MX"/>
        </w:rPr>
        <w:t>10</w:t>
      </w:r>
      <w:r w:rsidRPr="003C01BF">
        <w:rPr>
          <w:rFonts w:ascii="Verdana" w:hAnsi="Verdana" w:cs="Arial"/>
          <w:lang w:val="es-MX"/>
        </w:rPr>
        <w:t xml:space="preserve"> se refleja</w:t>
      </w:r>
      <w:r w:rsidR="002C0121" w:rsidRPr="003C01BF">
        <w:rPr>
          <w:rFonts w:ascii="Verdana" w:hAnsi="Verdana" w:cs="Arial"/>
          <w:lang w:val="es-MX"/>
        </w:rPr>
        <w:t xml:space="preserve"> un comparativo de</w:t>
      </w:r>
      <w:r w:rsidRPr="003C01BF">
        <w:rPr>
          <w:rFonts w:ascii="Verdana" w:hAnsi="Verdana" w:cs="Arial"/>
          <w:lang w:val="es-MX"/>
        </w:rPr>
        <w:t xml:space="preserve"> </w:t>
      </w:r>
      <w:r w:rsidR="00DB63B6" w:rsidRPr="003C01BF">
        <w:rPr>
          <w:rFonts w:ascii="Verdana" w:hAnsi="Verdana" w:cs="Arial"/>
          <w:lang w:val="es-MX"/>
        </w:rPr>
        <w:t xml:space="preserve">la ejecución presupuestaria </w:t>
      </w:r>
      <w:r w:rsidR="002C0121" w:rsidRPr="003C01BF">
        <w:rPr>
          <w:rFonts w:ascii="Verdana" w:hAnsi="Verdana" w:cs="Arial"/>
          <w:lang w:val="es-MX"/>
        </w:rPr>
        <w:t>acumulada a abril de los años 2024 y 2025.</w:t>
      </w:r>
    </w:p>
    <w:p w14:paraId="65FA83E0" w14:textId="77777777" w:rsidR="006867AB" w:rsidRDefault="006867AB" w:rsidP="003C01BF">
      <w:pPr>
        <w:spacing w:after="0" w:line="240" w:lineRule="auto"/>
        <w:jc w:val="center"/>
        <w:rPr>
          <w:rFonts w:ascii="Verdana" w:hAnsi="Verdana" w:cs="Arial"/>
          <w:b/>
          <w:sz w:val="24"/>
          <w:szCs w:val="24"/>
          <w:lang w:val="es-MX"/>
        </w:rPr>
      </w:pPr>
    </w:p>
    <w:p w14:paraId="21A3197D" w14:textId="77777777" w:rsidR="006867AB" w:rsidRDefault="006867AB" w:rsidP="003C01BF">
      <w:pPr>
        <w:spacing w:after="0" w:line="240" w:lineRule="auto"/>
        <w:jc w:val="center"/>
        <w:rPr>
          <w:rFonts w:ascii="Verdana" w:hAnsi="Verdana" w:cs="Arial"/>
          <w:b/>
          <w:sz w:val="24"/>
          <w:szCs w:val="24"/>
          <w:lang w:val="es-MX"/>
        </w:rPr>
      </w:pPr>
    </w:p>
    <w:p w14:paraId="1CAA6806" w14:textId="77777777" w:rsidR="006867AB" w:rsidRDefault="006867AB" w:rsidP="003C01BF">
      <w:pPr>
        <w:spacing w:after="0" w:line="240" w:lineRule="auto"/>
        <w:jc w:val="center"/>
        <w:rPr>
          <w:rFonts w:ascii="Verdana" w:hAnsi="Verdana" w:cs="Arial"/>
          <w:b/>
          <w:sz w:val="24"/>
          <w:szCs w:val="24"/>
          <w:lang w:val="es-MX"/>
        </w:rPr>
      </w:pPr>
    </w:p>
    <w:p w14:paraId="5D49113A" w14:textId="77777777" w:rsidR="006867AB" w:rsidRDefault="006867AB" w:rsidP="003C01BF">
      <w:pPr>
        <w:spacing w:after="0" w:line="240" w:lineRule="auto"/>
        <w:jc w:val="center"/>
        <w:rPr>
          <w:rFonts w:ascii="Verdana" w:hAnsi="Verdana" w:cs="Arial"/>
          <w:b/>
          <w:sz w:val="24"/>
          <w:szCs w:val="24"/>
          <w:lang w:val="es-MX"/>
        </w:rPr>
      </w:pPr>
    </w:p>
    <w:p w14:paraId="0510C44F" w14:textId="77777777" w:rsidR="006867AB" w:rsidRDefault="006867AB" w:rsidP="003C01BF">
      <w:pPr>
        <w:spacing w:after="0" w:line="240" w:lineRule="auto"/>
        <w:jc w:val="center"/>
        <w:rPr>
          <w:rFonts w:ascii="Verdana" w:hAnsi="Verdana" w:cs="Arial"/>
          <w:b/>
          <w:sz w:val="24"/>
          <w:szCs w:val="24"/>
          <w:lang w:val="es-MX"/>
        </w:rPr>
      </w:pPr>
    </w:p>
    <w:p w14:paraId="2F79E8F5" w14:textId="77777777" w:rsidR="006867AB" w:rsidRDefault="006867AB" w:rsidP="003C01BF">
      <w:pPr>
        <w:spacing w:after="0" w:line="240" w:lineRule="auto"/>
        <w:jc w:val="center"/>
        <w:rPr>
          <w:rFonts w:ascii="Verdana" w:hAnsi="Verdana" w:cs="Arial"/>
          <w:b/>
          <w:sz w:val="24"/>
          <w:szCs w:val="24"/>
          <w:lang w:val="es-MX"/>
        </w:rPr>
      </w:pPr>
    </w:p>
    <w:p w14:paraId="375C9ED4" w14:textId="77777777" w:rsidR="006867AB" w:rsidRDefault="006867AB" w:rsidP="003C01BF">
      <w:pPr>
        <w:spacing w:after="0" w:line="240" w:lineRule="auto"/>
        <w:jc w:val="center"/>
        <w:rPr>
          <w:rFonts w:ascii="Verdana" w:hAnsi="Verdana" w:cs="Arial"/>
          <w:b/>
          <w:sz w:val="24"/>
          <w:szCs w:val="24"/>
          <w:lang w:val="es-MX"/>
        </w:rPr>
      </w:pPr>
    </w:p>
    <w:p w14:paraId="55B08629" w14:textId="77777777" w:rsidR="006867AB" w:rsidRDefault="006867AB" w:rsidP="003C01BF">
      <w:pPr>
        <w:spacing w:after="0" w:line="240" w:lineRule="auto"/>
        <w:jc w:val="center"/>
        <w:rPr>
          <w:rFonts w:ascii="Verdana" w:hAnsi="Verdana" w:cs="Arial"/>
          <w:b/>
          <w:sz w:val="24"/>
          <w:szCs w:val="24"/>
          <w:lang w:val="es-MX"/>
        </w:rPr>
      </w:pPr>
    </w:p>
    <w:p w14:paraId="56368662" w14:textId="77777777" w:rsidR="006867AB" w:rsidRDefault="006867AB" w:rsidP="003C01BF">
      <w:pPr>
        <w:spacing w:after="0" w:line="240" w:lineRule="auto"/>
        <w:jc w:val="center"/>
        <w:rPr>
          <w:rFonts w:ascii="Verdana" w:hAnsi="Verdana" w:cs="Arial"/>
          <w:b/>
          <w:sz w:val="24"/>
          <w:szCs w:val="24"/>
          <w:lang w:val="es-MX"/>
        </w:rPr>
      </w:pPr>
    </w:p>
    <w:p w14:paraId="0A287884" w14:textId="77777777" w:rsidR="006867AB" w:rsidRDefault="006867AB" w:rsidP="003C01BF">
      <w:pPr>
        <w:spacing w:after="0" w:line="240" w:lineRule="auto"/>
        <w:jc w:val="center"/>
        <w:rPr>
          <w:rFonts w:ascii="Verdana" w:hAnsi="Verdana" w:cs="Arial"/>
          <w:b/>
          <w:sz w:val="24"/>
          <w:szCs w:val="24"/>
          <w:lang w:val="es-MX"/>
        </w:rPr>
      </w:pPr>
    </w:p>
    <w:p w14:paraId="2B749214" w14:textId="1FE4088B" w:rsidR="003C01BF" w:rsidRPr="003C01BF" w:rsidRDefault="003C01BF" w:rsidP="003C01BF">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CUADRO No. </w:t>
      </w:r>
      <w:r w:rsidR="00567771">
        <w:rPr>
          <w:rFonts w:ascii="Verdana" w:hAnsi="Verdana" w:cs="Arial"/>
          <w:b/>
          <w:sz w:val="24"/>
          <w:szCs w:val="24"/>
          <w:lang w:val="es-MX"/>
        </w:rPr>
        <w:t>9</w:t>
      </w:r>
    </w:p>
    <w:p w14:paraId="773C68D0" w14:textId="0F5AB4F5" w:rsidR="003C01BF" w:rsidRPr="006867AB" w:rsidRDefault="003C01BF" w:rsidP="003C01BF">
      <w:pPr>
        <w:spacing w:after="0" w:line="240" w:lineRule="auto"/>
        <w:jc w:val="center"/>
        <w:rPr>
          <w:rFonts w:ascii="Verdana" w:hAnsi="Verdana" w:cs="Arial"/>
          <w:b/>
          <w:lang w:val="es-MX"/>
        </w:rPr>
      </w:pPr>
      <w:r w:rsidRPr="006867AB">
        <w:rPr>
          <w:rFonts w:ascii="Verdana" w:hAnsi="Verdana" w:cs="Arial"/>
          <w:b/>
          <w:lang w:val="es-MX"/>
        </w:rPr>
        <w:t xml:space="preserve">COMPARATIVO DE EJECUCION PRESUPUESTARIA ACUMULADA A </w:t>
      </w:r>
      <w:r w:rsidR="004700D3" w:rsidRPr="006867AB">
        <w:rPr>
          <w:rFonts w:ascii="Verdana" w:hAnsi="Verdana" w:cs="Arial"/>
          <w:b/>
          <w:lang w:val="es-MX"/>
        </w:rPr>
        <w:t>MAYO</w:t>
      </w:r>
    </w:p>
    <w:p w14:paraId="220FED11" w14:textId="77777777" w:rsidR="003C01BF" w:rsidRPr="006867AB" w:rsidRDefault="003C01BF" w:rsidP="003C01BF">
      <w:pPr>
        <w:spacing w:after="0" w:line="240" w:lineRule="auto"/>
        <w:jc w:val="center"/>
        <w:rPr>
          <w:rFonts w:ascii="Verdana" w:hAnsi="Verdana" w:cs="Arial"/>
          <w:b/>
          <w:lang w:val="es-MX"/>
        </w:rPr>
      </w:pPr>
      <w:r w:rsidRPr="006867AB">
        <w:rPr>
          <w:rFonts w:ascii="Verdana" w:hAnsi="Verdana" w:cs="Arial"/>
          <w:b/>
          <w:lang w:val="es-MX"/>
        </w:rPr>
        <w:t>RENGLÓN DE GASTO 029 OTRAS REMUNERACIONES DE PERSONAL TEMPORAL</w:t>
      </w:r>
    </w:p>
    <w:p w14:paraId="3214D611" w14:textId="5F42D5C6" w:rsidR="003C01BF" w:rsidRPr="003C01BF" w:rsidRDefault="003C01BF" w:rsidP="003C01BF">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AÑOS 2024 Y 2025</w:t>
      </w:r>
    </w:p>
    <w:p w14:paraId="64652AFB" w14:textId="77777777" w:rsidR="003C01BF" w:rsidRPr="006745B9" w:rsidRDefault="003C01BF" w:rsidP="003C01BF">
      <w:pPr>
        <w:spacing w:after="0" w:line="240" w:lineRule="auto"/>
        <w:jc w:val="center"/>
        <w:rPr>
          <w:rFonts w:ascii="Verdana" w:hAnsi="Verdana" w:cs="Arial"/>
          <w:b/>
          <w:sz w:val="20"/>
          <w:szCs w:val="20"/>
          <w:lang w:val="es-MX"/>
        </w:rPr>
      </w:pPr>
      <w:r w:rsidRPr="006745B9">
        <w:rPr>
          <w:rFonts w:ascii="Verdana" w:hAnsi="Verdana" w:cs="Arial"/>
          <w:b/>
          <w:sz w:val="20"/>
          <w:szCs w:val="20"/>
          <w:lang w:val="es-MX"/>
        </w:rPr>
        <w:t>(CIFRAS EN QUETZALES)</w:t>
      </w:r>
    </w:p>
    <w:p w14:paraId="182ED31A" w14:textId="0D448F1B" w:rsidR="003C01BF" w:rsidRPr="003C01BF" w:rsidRDefault="006867AB" w:rsidP="003C01BF">
      <w:pPr>
        <w:spacing w:after="0" w:line="240" w:lineRule="auto"/>
        <w:jc w:val="center"/>
        <w:rPr>
          <w:rFonts w:ascii="Verdana" w:hAnsi="Verdana" w:cs="Arial"/>
          <w:b/>
          <w:sz w:val="24"/>
          <w:szCs w:val="24"/>
          <w:lang w:val="es-MX"/>
        </w:rPr>
      </w:pPr>
      <w:r w:rsidRPr="004700D3">
        <w:rPr>
          <w:noProof/>
        </w:rPr>
        <w:drawing>
          <wp:anchor distT="0" distB="0" distL="114300" distR="114300" simplePos="0" relativeHeight="251659264" behindDoc="0" locked="0" layoutInCell="1" allowOverlap="1" wp14:anchorId="2DF21168" wp14:editId="3B0FE603">
            <wp:simplePos x="0" y="0"/>
            <wp:positionH relativeFrom="margin">
              <wp:posOffset>-300990</wp:posOffset>
            </wp:positionH>
            <wp:positionV relativeFrom="paragraph">
              <wp:posOffset>205740</wp:posOffset>
            </wp:positionV>
            <wp:extent cx="6739255" cy="4226560"/>
            <wp:effectExtent l="19050" t="19050" r="23495" b="21590"/>
            <wp:wrapThrough wrapText="bothSides">
              <wp:wrapPolygon edited="0">
                <wp:start x="-61" y="-97"/>
                <wp:lineTo x="-61" y="21613"/>
                <wp:lineTo x="21614" y="21613"/>
                <wp:lineTo x="21614" y="-97"/>
                <wp:lineTo x="-61" y="-97"/>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39255" cy="42265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7653FD8" w14:textId="3A41E6EB" w:rsidR="003C01BF" w:rsidRPr="003C01BF" w:rsidRDefault="003C01BF" w:rsidP="003C01BF">
      <w:pPr>
        <w:spacing w:after="0" w:line="240" w:lineRule="auto"/>
        <w:jc w:val="center"/>
        <w:rPr>
          <w:rFonts w:ascii="Verdana" w:hAnsi="Verdana" w:cs="Arial"/>
          <w:b/>
          <w:sz w:val="24"/>
          <w:szCs w:val="24"/>
          <w:lang w:val="es-MX"/>
        </w:rPr>
      </w:pPr>
    </w:p>
    <w:p w14:paraId="624F3289" w14:textId="77777777" w:rsidR="003C01BF" w:rsidRPr="003C01BF" w:rsidRDefault="003C01BF" w:rsidP="003C01BF">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Contabilidad Integrada (Sicoin) del 02/05/2025</w:t>
      </w:r>
    </w:p>
    <w:p w14:paraId="13528F48" w14:textId="77777777" w:rsidR="003C01BF" w:rsidRPr="003C01BF" w:rsidRDefault="003C01BF" w:rsidP="003C01BF">
      <w:pPr>
        <w:spacing w:after="0" w:line="240" w:lineRule="auto"/>
        <w:rPr>
          <w:rFonts w:ascii="Verdana" w:eastAsia="Times New Roman" w:hAnsi="Verdana" w:cs="Arial"/>
          <w:sz w:val="16"/>
          <w:szCs w:val="16"/>
          <w:lang w:eastAsia="es-GT"/>
        </w:rPr>
      </w:pPr>
    </w:p>
    <w:p w14:paraId="614F8B01" w14:textId="6817CE40" w:rsidR="003C01BF" w:rsidRDefault="003C01BF" w:rsidP="003C01BF">
      <w:pPr>
        <w:jc w:val="both"/>
        <w:rPr>
          <w:rFonts w:ascii="Verdana" w:hAnsi="Verdana" w:cs="Arial"/>
          <w:lang w:val="es-MX"/>
        </w:rPr>
      </w:pPr>
      <w:r w:rsidRPr="003C01BF">
        <w:rPr>
          <w:rFonts w:ascii="Verdana" w:hAnsi="Verdana" w:cs="Arial"/>
          <w:lang w:val="es-MX"/>
        </w:rPr>
        <w:t>En el cuadro No. 1</w:t>
      </w:r>
      <w:r>
        <w:rPr>
          <w:rFonts w:ascii="Verdana" w:hAnsi="Verdana" w:cs="Arial"/>
          <w:lang w:val="es-MX"/>
        </w:rPr>
        <w:t>1</w:t>
      </w:r>
      <w:r w:rsidRPr="003C01BF">
        <w:rPr>
          <w:rFonts w:ascii="Verdana" w:hAnsi="Verdana" w:cs="Arial"/>
          <w:lang w:val="es-MX"/>
        </w:rPr>
        <w:t xml:space="preserve"> se refleja un comparativo de la ejecución presupuestaria acumulada </w:t>
      </w:r>
      <w:r>
        <w:rPr>
          <w:rFonts w:ascii="Verdana" w:hAnsi="Verdana" w:cs="Arial"/>
          <w:lang w:val="es-MX"/>
        </w:rPr>
        <w:t xml:space="preserve">del personal contratado por servicios técnicos y profesionales </w:t>
      </w:r>
      <w:r w:rsidR="004700D3">
        <w:rPr>
          <w:rFonts w:ascii="Verdana" w:hAnsi="Verdana" w:cs="Arial"/>
          <w:lang w:val="es-MX"/>
        </w:rPr>
        <w:t>a mayo</w:t>
      </w:r>
      <w:r w:rsidRPr="003C01BF">
        <w:rPr>
          <w:rFonts w:ascii="Verdana" w:hAnsi="Verdana" w:cs="Arial"/>
          <w:lang w:val="es-MX"/>
        </w:rPr>
        <w:t xml:space="preserve"> de los años 2024 y 2025.</w:t>
      </w:r>
    </w:p>
    <w:p w14:paraId="74504DD4" w14:textId="77777777" w:rsidR="004700D3" w:rsidRPr="003C01BF" w:rsidRDefault="004700D3" w:rsidP="003C01BF">
      <w:pPr>
        <w:jc w:val="both"/>
        <w:rPr>
          <w:rFonts w:ascii="Verdana" w:hAnsi="Verdana" w:cs="Arial"/>
          <w:lang w:val="es-MX"/>
        </w:rPr>
      </w:pPr>
    </w:p>
    <w:p w14:paraId="72097350" w14:textId="0B93D766" w:rsidR="003C01BF" w:rsidRDefault="003C01BF" w:rsidP="00E14CF9">
      <w:pPr>
        <w:jc w:val="both"/>
        <w:rPr>
          <w:rFonts w:ascii="Verdana" w:hAnsi="Verdana" w:cs="Arial"/>
          <w:lang w:val="es-MX"/>
        </w:rPr>
      </w:pPr>
    </w:p>
    <w:p w14:paraId="41BB2AB6" w14:textId="334B02F6" w:rsidR="003C01BF" w:rsidRDefault="003C01BF" w:rsidP="00E14CF9">
      <w:pPr>
        <w:jc w:val="both"/>
        <w:rPr>
          <w:rFonts w:ascii="Verdana" w:hAnsi="Verdana" w:cs="Arial"/>
          <w:lang w:val="es-MX"/>
        </w:rPr>
      </w:pPr>
    </w:p>
    <w:p w14:paraId="48947DF0" w14:textId="433355A0" w:rsidR="009005B7" w:rsidRPr="003C01BF" w:rsidRDefault="00820A02" w:rsidP="00647B06">
      <w:pPr>
        <w:tabs>
          <w:tab w:val="left" w:pos="5595"/>
          <w:tab w:val="left" w:pos="7284"/>
        </w:tabs>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No</w:t>
      </w:r>
      <w:r w:rsidR="009005B7" w:rsidRPr="003C01BF">
        <w:rPr>
          <w:rFonts w:ascii="Verdana" w:hAnsi="Verdana" w:cs="Arial"/>
          <w:b/>
          <w:sz w:val="24"/>
          <w:szCs w:val="24"/>
          <w:lang w:val="es-MX"/>
        </w:rPr>
        <w:t xml:space="preserve">. </w:t>
      </w:r>
      <w:r w:rsidR="003C01BF" w:rsidRPr="003C01BF">
        <w:rPr>
          <w:rFonts w:ascii="Verdana" w:hAnsi="Verdana" w:cs="Arial"/>
          <w:b/>
          <w:sz w:val="24"/>
          <w:szCs w:val="24"/>
          <w:lang w:val="es-MX"/>
        </w:rPr>
        <w:t>1</w:t>
      </w:r>
      <w:r w:rsidR="00567771">
        <w:rPr>
          <w:rFonts w:ascii="Verdana" w:hAnsi="Verdana" w:cs="Arial"/>
          <w:b/>
          <w:sz w:val="24"/>
          <w:szCs w:val="24"/>
          <w:lang w:val="es-MX"/>
        </w:rPr>
        <w:t>0</w:t>
      </w:r>
    </w:p>
    <w:p w14:paraId="03B03AA1" w14:textId="5EF67F57" w:rsidR="009005B7" w:rsidRPr="003C01BF" w:rsidRDefault="008F3DFB"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POR VICEMINISTERIO</w:t>
      </w:r>
      <w:r w:rsidR="002C0121" w:rsidRPr="003C01BF">
        <w:rPr>
          <w:rFonts w:ascii="Verdana" w:hAnsi="Verdana" w:cs="Arial"/>
          <w:b/>
          <w:sz w:val="24"/>
          <w:szCs w:val="24"/>
          <w:lang w:val="es-MX"/>
        </w:rPr>
        <w:t xml:space="preserve"> A</w:t>
      </w:r>
      <w:r w:rsidRPr="003C01BF">
        <w:rPr>
          <w:rFonts w:ascii="Verdana" w:hAnsi="Verdana" w:cs="Arial"/>
          <w:b/>
          <w:sz w:val="24"/>
          <w:szCs w:val="24"/>
          <w:lang w:val="es-MX"/>
        </w:rPr>
        <w:t xml:space="preserve"> </w:t>
      </w:r>
      <w:r w:rsidR="004700D3">
        <w:rPr>
          <w:rFonts w:ascii="Verdana" w:hAnsi="Verdana" w:cs="Arial"/>
          <w:b/>
          <w:sz w:val="24"/>
          <w:szCs w:val="24"/>
          <w:lang w:val="es-MX"/>
        </w:rPr>
        <w:t>MAYO</w:t>
      </w:r>
      <w:r w:rsidR="009005B7" w:rsidRPr="003C01BF">
        <w:rPr>
          <w:rFonts w:ascii="Verdana" w:hAnsi="Verdana" w:cs="Arial"/>
          <w:b/>
          <w:sz w:val="24"/>
          <w:szCs w:val="24"/>
          <w:lang w:val="es-MX"/>
        </w:rPr>
        <w:t xml:space="preserve"> 202</w:t>
      </w:r>
      <w:r w:rsidRPr="003C01BF">
        <w:rPr>
          <w:rFonts w:ascii="Verdana" w:hAnsi="Verdana" w:cs="Arial"/>
          <w:b/>
          <w:sz w:val="24"/>
          <w:szCs w:val="24"/>
          <w:lang w:val="es-MX"/>
        </w:rPr>
        <w:t>5</w:t>
      </w:r>
    </w:p>
    <w:p w14:paraId="1AC5EF2F" w14:textId="5C7C5392" w:rsidR="009005B7" w:rsidRPr="003C01BF" w:rsidRDefault="00CF3559" w:rsidP="00CF3559">
      <w:pPr>
        <w:tabs>
          <w:tab w:val="center" w:pos="4914"/>
          <w:tab w:val="left" w:pos="7275"/>
        </w:tabs>
        <w:spacing w:after="0" w:line="240" w:lineRule="auto"/>
        <w:rPr>
          <w:rFonts w:ascii="Verdana" w:hAnsi="Verdana" w:cs="Arial"/>
          <w:b/>
          <w:sz w:val="24"/>
          <w:szCs w:val="24"/>
          <w:lang w:val="es-MX"/>
        </w:rPr>
      </w:pPr>
      <w:r w:rsidRPr="003C01BF">
        <w:rPr>
          <w:rFonts w:ascii="Verdana" w:hAnsi="Verdana" w:cs="Arial"/>
          <w:b/>
          <w:sz w:val="24"/>
          <w:szCs w:val="24"/>
          <w:lang w:val="es-MX"/>
        </w:rPr>
        <w:tab/>
      </w:r>
      <w:r w:rsidR="009005B7" w:rsidRPr="00E66A26">
        <w:rPr>
          <w:rFonts w:ascii="Verdana" w:hAnsi="Verdana" w:cs="Arial"/>
          <w:b/>
          <w:sz w:val="20"/>
          <w:szCs w:val="20"/>
          <w:lang w:val="es-MX"/>
        </w:rPr>
        <w:t>(</w:t>
      </w:r>
      <w:r w:rsidR="00671846" w:rsidRPr="00E66A26">
        <w:rPr>
          <w:rFonts w:ascii="Verdana" w:hAnsi="Verdana" w:cs="Arial"/>
          <w:b/>
          <w:sz w:val="20"/>
          <w:szCs w:val="20"/>
          <w:lang w:val="es-MX"/>
        </w:rPr>
        <w:t>CIFRAS</w:t>
      </w:r>
      <w:r w:rsidR="009005B7" w:rsidRPr="00E66A26">
        <w:rPr>
          <w:rFonts w:ascii="Verdana" w:hAnsi="Verdana" w:cs="Arial"/>
          <w:b/>
          <w:sz w:val="20"/>
          <w:szCs w:val="20"/>
          <w:lang w:val="es-MX"/>
        </w:rPr>
        <w:t xml:space="preserve"> EN QUETZALES)</w:t>
      </w:r>
      <w:r w:rsidRPr="003C01BF">
        <w:rPr>
          <w:rFonts w:ascii="Verdana" w:hAnsi="Verdana" w:cs="Arial"/>
          <w:b/>
          <w:sz w:val="24"/>
          <w:szCs w:val="24"/>
          <w:lang w:val="es-MX"/>
        </w:rPr>
        <w:tab/>
      </w:r>
    </w:p>
    <w:p w14:paraId="289EE853" w14:textId="77777777" w:rsidR="009E1E9A" w:rsidRPr="003C01BF" w:rsidRDefault="009E1E9A" w:rsidP="00CF3559">
      <w:pPr>
        <w:tabs>
          <w:tab w:val="center" w:pos="4914"/>
          <w:tab w:val="left" w:pos="7275"/>
        </w:tabs>
        <w:spacing w:after="0" w:line="240" w:lineRule="auto"/>
        <w:rPr>
          <w:rFonts w:ascii="Verdana" w:hAnsi="Verdana" w:cs="Arial"/>
          <w:b/>
          <w:sz w:val="24"/>
          <w:szCs w:val="24"/>
          <w:lang w:val="es-MX"/>
        </w:rPr>
      </w:pPr>
    </w:p>
    <w:p w14:paraId="3675967F" w14:textId="33212EBD" w:rsidR="00F51505" w:rsidRPr="003C01BF" w:rsidRDefault="00112573" w:rsidP="009005B7">
      <w:pPr>
        <w:spacing w:after="0" w:line="240" w:lineRule="auto"/>
        <w:jc w:val="center"/>
        <w:rPr>
          <w:rFonts w:ascii="Verdana" w:hAnsi="Verdana" w:cs="Arial"/>
          <w:b/>
          <w:sz w:val="24"/>
          <w:szCs w:val="24"/>
          <w:lang w:val="es-MX"/>
        </w:rPr>
      </w:pPr>
      <w:r w:rsidRPr="00112573">
        <w:rPr>
          <w:noProof/>
        </w:rPr>
        <w:drawing>
          <wp:inline distT="0" distB="0" distL="0" distR="0" wp14:anchorId="2021F545" wp14:editId="01469F33">
            <wp:extent cx="6241415" cy="1698081"/>
            <wp:effectExtent l="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1415" cy="1698081"/>
                    </a:xfrm>
                    <a:prstGeom prst="rect">
                      <a:avLst/>
                    </a:prstGeom>
                    <a:noFill/>
                    <a:ln>
                      <a:noFill/>
                    </a:ln>
                  </pic:spPr>
                </pic:pic>
              </a:graphicData>
            </a:graphic>
          </wp:inline>
        </w:drawing>
      </w:r>
    </w:p>
    <w:bookmarkEnd w:id="0"/>
    <w:p w14:paraId="581B575C" w14:textId="1AEB7160"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CF3559" w:rsidRPr="003C01BF">
        <w:rPr>
          <w:rFonts w:ascii="Verdana" w:eastAsia="Times New Roman" w:hAnsi="Verdana" w:cs="Arial"/>
          <w:sz w:val="16"/>
          <w:szCs w:val="16"/>
          <w:lang w:eastAsia="es-GT"/>
        </w:rPr>
        <w:t>0</w:t>
      </w:r>
      <w:r w:rsidR="00787447" w:rsidRPr="003C01BF">
        <w:rPr>
          <w:rFonts w:ascii="Verdana" w:eastAsia="Times New Roman" w:hAnsi="Verdana" w:cs="Arial"/>
          <w:sz w:val="16"/>
          <w:szCs w:val="16"/>
          <w:lang w:eastAsia="es-GT"/>
        </w:rPr>
        <w:t>2</w:t>
      </w:r>
      <w:r w:rsidR="00CF3559" w:rsidRPr="003C01BF">
        <w:rPr>
          <w:rFonts w:ascii="Verdana" w:eastAsia="Times New Roman" w:hAnsi="Verdana" w:cs="Arial"/>
          <w:sz w:val="16"/>
          <w:szCs w:val="16"/>
          <w:lang w:eastAsia="es-GT"/>
        </w:rPr>
        <w:t>/0</w:t>
      </w:r>
      <w:r w:rsidR="00112573">
        <w:rPr>
          <w:rFonts w:ascii="Verdana" w:eastAsia="Times New Roman" w:hAnsi="Verdana" w:cs="Arial"/>
          <w:sz w:val="16"/>
          <w:szCs w:val="16"/>
          <w:lang w:eastAsia="es-GT"/>
        </w:rPr>
        <w:t>6</w:t>
      </w:r>
      <w:r w:rsidR="00CF3559" w:rsidRPr="003C01BF">
        <w:rPr>
          <w:rFonts w:ascii="Verdana" w:eastAsia="Times New Roman" w:hAnsi="Verdana" w:cs="Arial"/>
          <w:sz w:val="16"/>
          <w:szCs w:val="16"/>
          <w:lang w:eastAsia="es-GT"/>
        </w:rPr>
        <w:t>/2025</w:t>
      </w:r>
    </w:p>
    <w:p w14:paraId="2BF33A5E" w14:textId="77777777" w:rsidR="00CF3559" w:rsidRPr="003C01BF" w:rsidRDefault="00CF3559" w:rsidP="00114D87">
      <w:pPr>
        <w:spacing w:after="0" w:line="240" w:lineRule="auto"/>
        <w:rPr>
          <w:rFonts w:ascii="Verdana" w:eastAsia="Times New Roman" w:hAnsi="Verdana" w:cs="Arial"/>
          <w:sz w:val="16"/>
          <w:szCs w:val="16"/>
          <w:lang w:eastAsia="es-GT"/>
        </w:rPr>
      </w:pPr>
    </w:p>
    <w:p w14:paraId="2D12E8BD" w14:textId="77777777" w:rsidR="007B70B7" w:rsidRPr="003C01BF" w:rsidRDefault="007B70B7" w:rsidP="00441288">
      <w:pPr>
        <w:spacing w:after="0" w:line="240" w:lineRule="auto"/>
        <w:rPr>
          <w:rFonts w:ascii="Verdana" w:hAnsi="Verdana" w:cs="Arial"/>
          <w:sz w:val="16"/>
          <w:szCs w:val="16"/>
          <w:lang w:val="es-MX"/>
        </w:rPr>
      </w:pPr>
    </w:p>
    <w:p w14:paraId="4977642A" w14:textId="0B1E0D42" w:rsidR="008D143C" w:rsidRDefault="00133C13" w:rsidP="00133C13">
      <w:pPr>
        <w:spacing w:line="240" w:lineRule="auto"/>
        <w:jc w:val="both"/>
        <w:rPr>
          <w:rFonts w:ascii="Verdana" w:hAnsi="Verdana" w:cs="Arial"/>
          <w:sz w:val="24"/>
          <w:szCs w:val="24"/>
          <w:lang w:val="es-MX"/>
        </w:rPr>
      </w:pPr>
      <w:r w:rsidRPr="003C01BF">
        <w:rPr>
          <w:rFonts w:ascii="Verdana" w:hAnsi="Verdana" w:cs="Arial"/>
          <w:sz w:val="24"/>
          <w:szCs w:val="24"/>
          <w:lang w:val="es-MX"/>
        </w:rPr>
        <w:t xml:space="preserve">Ministerio de Economía se conforma por 5 viceministerios a efecto de </w:t>
      </w:r>
      <w:r w:rsidR="00711B1D" w:rsidRPr="003C01BF">
        <w:rPr>
          <w:rFonts w:ascii="Verdana" w:hAnsi="Verdana" w:cs="Arial"/>
          <w:sz w:val="24"/>
          <w:szCs w:val="24"/>
          <w:lang w:val="es-MX"/>
        </w:rPr>
        <w:t>d</w:t>
      </w:r>
      <w:r w:rsidRPr="003C01BF">
        <w:rPr>
          <w:rFonts w:ascii="Verdana" w:hAnsi="Verdana" w:cs="Arial"/>
          <w:sz w:val="24"/>
          <w:szCs w:val="24"/>
          <w:lang w:val="es-MX"/>
        </w:rPr>
        <w:t>irigir y coordinar las acciones técnicas y administrativas de las dependencias bajo su responsabilidad realizando gastos de prioridad</w:t>
      </w:r>
      <w:r w:rsidR="00AA7E1A" w:rsidRPr="003C01BF">
        <w:rPr>
          <w:rFonts w:ascii="Verdana" w:hAnsi="Verdana" w:cs="Arial"/>
          <w:sz w:val="24"/>
          <w:szCs w:val="24"/>
          <w:lang w:val="es-MX"/>
        </w:rPr>
        <w:t xml:space="preserve"> y</w:t>
      </w:r>
      <w:r w:rsidR="00F43318" w:rsidRPr="003C01BF">
        <w:rPr>
          <w:rFonts w:ascii="Verdana" w:hAnsi="Verdana" w:cs="Arial"/>
          <w:sz w:val="24"/>
          <w:szCs w:val="24"/>
          <w:lang w:val="es-MX"/>
        </w:rPr>
        <w:t xml:space="preserve"> </w:t>
      </w:r>
      <w:r w:rsidRPr="003C01BF">
        <w:rPr>
          <w:rFonts w:ascii="Verdana" w:hAnsi="Verdana" w:cs="Arial"/>
          <w:sz w:val="24"/>
          <w:szCs w:val="24"/>
          <w:lang w:val="es-MX"/>
        </w:rPr>
        <w:t xml:space="preserve">ejecutando gastos de funcionamiento </w:t>
      </w:r>
      <w:r w:rsidR="00711B1D" w:rsidRPr="003C01BF">
        <w:rPr>
          <w:rFonts w:ascii="Verdana" w:hAnsi="Verdana" w:cs="Arial"/>
          <w:sz w:val="24"/>
          <w:szCs w:val="24"/>
          <w:lang w:val="es-MX"/>
        </w:rPr>
        <w:t>e</w:t>
      </w:r>
      <w:r w:rsidRPr="003C01BF">
        <w:rPr>
          <w:rFonts w:ascii="Verdana" w:hAnsi="Verdana" w:cs="Arial"/>
          <w:sz w:val="24"/>
          <w:szCs w:val="24"/>
          <w:lang w:val="es-MX"/>
        </w:rPr>
        <w:t xml:space="preserve"> inversión </w:t>
      </w:r>
      <w:r w:rsidR="00AA7E1A" w:rsidRPr="003C01BF">
        <w:rPr>
          <w:rFonts w:ascii="Verdana" w:hAnsi="Verdana" w:cs="Arial"/>
          <w:sz w:val="24"/>
          <w:szCs w:val="24"/>
          <w:lang w:val="es-MX"/>
        </w:rPr>
        <w:t>para</w:t>
      </w:r>
      <w:r w:rsidRPr="003C01BF">
        <w:rPr>
          <w:rFonts w:ascii="Verdana" w:hAnsi="Verdana" w:cs="Arial"/>
          <w:sz w:val="24"/>
          <w:szCs w:val="24"/>
          <w:lang w:val="es-MX"/>
        </w:rPr>
        <w:t xml:space="preserve"> dar cumplimiento </w:t>
      </w:r>
      <w:r w:rsidR="00F43318" w:rsidRPr="003C01BF">
        <w:rPr>
          <w:rFonts w:ascii="Verdana" w:hAnsi="Verdana" w:cs="Arial"/>
          <w:sz w:val="24"/>
          <w:szCs w:val="24"/>
          <w:lang w:val="es-MX"/>
        </w:rPr>
        <w:t>a</w:t>
      </w:r>
      <w:r w:rsidRPr="003C01BF">
        <w:rPr>
          <w:rFonts w:ascii="Verdana" w:hAnsi="Verdana" w:cs="Arial"/>
          <w:sz w:val="24"/>
          <w:szCs w:val="24"/>
          <w:lang w:val="es-MX"/>
        </w:rPr>
        <w:t xml:space="preserve"> las políticas y </w:t>
      </w:r>
      <w:r w:rsidR="00AA7E1A" w:rsidRPr="003C01BF">
        <w:rPr>
          <w:rFonts w:ascii="Verdana" w:hAnsi="Verdana" w:cs="Arial"/>
          <w:sz w:val="24"/>
          <w:szCs w:val="24"/>
          <w:lang w:val="es-MX"/>
        </w:rPr>
        <w:t xml:space="preserve">así </w:t>
      </w:r>
      <w:r w:rsidRPr="003C01BF">
        <w:rPr>
          <w:rFonts w:ascii="Verdana" w:hAnsi="Verdana" w:cs="Arial"/>
          <w:sz w:val="24"/>
          <w:szCs w:val="24"/>
          <w:lang w:val="es-MX"/>
        </w:rPr>
        <w:t>conducir por delegación del Presidente de la República las negociaciones de los convenios y tratados de comercio internacional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bilateral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y multilateral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w:t>
      </w:r>
      <w:r w:rsidR="00AA7E1A" w:rsidRPr="003C01BF">
        <w:rPr>
          <w:rFonts w:ascii="Verdana" w:hAnsi="Verdana" w:cs="Arial"/>
          <w:sz w:val="24"/>
          <w:szCs w:val="24"/>
          <w:lang w:val="es-MX"/>
        </w:rPr>
        <w:t>que</w:t>
      </w:r>
      <w:r w:rsidRPr="003C01BF">
        <w:rPr>
          <w:rFonts w:ascii="Verdana" w:hAnsi="Verdana" w:cs="Arial"/>
          <w:sz w:val="24"/>
          <w:szCs w:val="24"/>
          <w:lang w:val="es-MX"/>
        </w:rPr>
        <w:t xml:space="preserve"> una vez aprobados </w:t>
      </w:r>
      <w:r w:rsidR="00AA7E1A" w:rsidRPr="003C01BF">
        <w:rPr>
          <w:rFonts w:ascii="Verdana" w:hAnsi="Verdana" w:cs="Arial"/>
          <w:sz w:val="24"/>
          <w:szCs w:val="24"/>
          <w:lang w:val="es-MX"/>
        </w:rPr>
        <w:t>son</w:t>
      </w:r>
      <w:r w:rsidRPr="003C01BF">
        <w:rPr>
          <w:rFonts w:ascii="Verdana" w:hAnsi="Verdana" w:cs="Arial"/>
          <w:sz w:val="24"/>
          <w:szCs w:val="24"/>
          <w:lang w:val="es-MX"/>
        </w:rPr>
        <w:t xml:space="preserve"> ratificados.</w:t>
      </w:r>
    </w:p>
    <w:p w14:paraId="044A805E" w14:textId="75CC3ACD"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3C01BF" w:rsidRPr="003C01BF">
        <w:rPr>
          <w:rFonts w:ascii="Verdana" w:hAnsi="Verdana" w:cs="Arial"/>
          <w:b/>
          <w:sz w:val="24"/>
          <w:szCs w:val="24"/>
          <w:lang w:val="es-MX"/>
        </w:rPr>
        <w:t>1</w:t>
      </w:r>
      <w:r w:rsidR="00567771">
        <w:rPr>
          <w:rFonts w:ascii="Verdana" w:hAnsi="Verdana" w:cs="Arial"/>
          <w:b/>
          <w:sz w:val="24"/>
          <w:szCs w:val="24"/>
          <w:lang w:val="es-MX"/>
        </w:rPr>
        <w:t>1</w:t>
      </w:r>
    </w:p>
    <w:p w14:paraId="392B5936" w14:textId="0EFC0361"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w:t>
      </w:r>
      <w:r w:rsidR="008F08E9" w:rsidRPr="003C01BF">
        <w:rPr>
          <w:rFonts w:ascii="Verdana" w:hAnsi="Verdana" w:cs="Arial"/>
          <w:b/>
          <w:sz w:val="24"/>
          <w:szCs w:val="24"/>
          <w:lang w:val="es-MX"/>
        </w:rPr>
        <w:t xml:space="preserve">POR UNIDAD EJECUTORA </w:t>
      </w:r>
      <w:r w:rsidR="00112573">
        <w:rPr>
          <w:rFonts w:ascii="Verdana" w:hAnsi="Verdana" w:cs="Arial"/>
          <w:b/>
          <w:sz w:val="24"/>
          <w:szCs w:val="24"/>
          <w:lang w:val="es-MX"/>
        </w:rPr>
        <w:t>MAYO</w:t>
      </w:r>
      <w:r w:rsidR="008F3DFB" w:rsidRPr="003C01BF">
        <w:rPr>
          <w:rFonts w:ascii="Verdana" w:hAnsi="Verdana" w:cs="Arial"/>
          <w:b/>
          <w:sz w:val="24"/>
          <w:szCs w:val="24"/>
          <w:lang w:val="es-MX"/>
        </w:rPr>
        <w:t xml:space="preserve"> DE 2025</w:t>
      </w:r>
    </w:p>
    <w:p w14:paraId="4F0A35E5" w14:textId="77777777" w:rsidR="00922012" w:rsidRPr="003C01BF" w:rsidRDefault="00922012" w:rsidP="00922012">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w:t>
      </w:r>
      <w:r w:rsidR="00671846" w:rsidRPr="003C01BF">
        <w:rPr>
          <w:rFonts w:ascii="Verdana" w:hAnsi="Verdana" w:cs="Arial"/>
          <w:b/>
          <w:sz w:val="24"/>
          <w:szCs w:val="24"/>
          <w:lang w:val="es-MX"/>
        </w:rPr>
        <w:t>CIFRAS</w:t>
      </w:r>
      <w:r w:rsidRPr="003C01BF">
        <w:rPr>
          <w:rFonts w:ascii="Verdana" w:hAnsi="Verdana" w:cs="Arial"/>
          <w:b/>
          <w:sz w:val="24"/>
          <w:szCs w:val="24"/>
          <w:lang w:val="es-MX"/>
        </w:rPr>
        <w:t xml:space="preserve"> EN QUETZALES)</w:t>
      </w:r>
    </w:p>
    <w:p w14:paraId="226BD5E7" w14:textId="7F8BED05" w:rsidR="0011570B" w:rsidRPr="003C01BF" w:rsidRDefault="00112573" w:rsidP="00922012">
      <w:pPr>
        <w:spacing w:after="0" w:line="240" w:lineRule="auto"/>
        <w:jc w:val="center"/>
        <w:rPr>
          <w:rFonts w:ascii="Verdana" w:hAnsi="Verdana" w:cs="Arial"/>
          <w:b/>
          <w:sz w:val="24"/>
          <w:szCs w:val="24"/>
          <w:lang w:val="es-MX"/>
        </w:rPr>
      </w:pPr>
      <w:r w:rsidRPr="00112573">
        <w:rPr>
          <w:noProof/>
        </w:rPr>
        <w:drawing>
          <wp:inline distT="0" distB="0" distL="0" distR="0" wp14:anchorId="648C06A0" wp14:editId="05646190">
            <wp:extent cx="6238629" cy="2798859"/>
            <wp:effectExtent l="0" t="0" r="0" b="190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8107" cy="2812084"/>
                    </a:xfrm>
                    <a:prstGeom prst="rect">
                      <a:avLst/>
                    </a:prstGeom>
                    <a:noFill/>
                    <a:ln>
                      <a:noFill/>
                    </a:ln>
                  </pic:spPr>
                </pic:pic>
              </a:graphicData>
            </a:graphic>
          </wp:inline>
        </w:drawing>
      </w:r>
    </w:p>
    <w:p w14:paraId="1DF9C714" w14:textId="45F17D39"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0775C5" w:rsidRPr="003C01BF">
        <w:rPr>
          <w:rFonts w:ascii="Verdana" w:eastAsia="Times New Roman" w:hAnsi="Verdana" w:cs="Arial"/>
          <w:sz w:val="16"/>
          <w:szCs w:val="16"/>
          <w:lang w:eastAsia="es-GT"/>
        </w:rPr>
        <w:t>02</w:t>
      </w:r>
      <w:r w:rsidR="008F3269" w:rsidRPr="003C01BF">
        <w:rPr>
          <w:rFonts w:ascii="Verdana" w:eastAsia="Times New Roman" w:hAnsi="Verdana" w:cs="Arial"/>
          <w:sz w:val="16"/>
          <w:szCs w:val="16"/>
          <w:lang w:eastAsia="es-GT"/>
        </w:rPr>
        <w:t>/0</w:t>
      </w:r>
      <w:r w:rsidR="00112573">
        <w:rPr>
          <w:rFonts w:ascii="Verdana" w:eastAsia="Times New Roman" w:hAnsi="Verdana" w:cs="Arial"/>
          <w:sz w:val="16"/>
          <w:szCs w:val="16"/>
          <w:lang w:eastAsia="es-GT"/>
        </w:rPr>
        <w:t>6</w:t>
      </w:r>
      <w:r w:rsidR="008F3269" w:rsidRPr="003C01BF">
        <w:rPr>
          <w:rFonts w:ascii="Verdana" w:eastAsia="Times New Roman" w:hAnsi="Verdana" w:cs="Arial"/>
          <w:sz w:val="16"/>
          <w:szCs w:val="16"/>
          <w:lang w:eastAsia="es-GT"/>
        </w:rPr>
        <w:t>/2025</w:t>
      </w:r>
    </w:p>
    <w:p w14:paraId="2F672DC1" w14:textId="015342DF"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No. </w:t>
      </w:r>
      <w:r w:rsidR="003C01BF" w:rsidRPr="003C01BF">
        <w:rPr>
          <w:rFonts w:ascii="Verdana" w:hAnsi="Verdana" w:cs="Arial"/>
          <w:b/>
          <w:sz w:val="24"/>
          <w:szCs w:val="24"/>
          <w:lang w:val="es-MX"/>
        </w:rPr>
        <w:t>1</w:t>
      </w:r>
      <w:r w:rsidR="00567771">
        <w:rPr>
          <w:rFonts w:ascii="Verdana" w:hAnsi="Verdana" w:cs="Arial"/>
          <w:b/>
          <w:sz w:val="24"/>
          <w:szCs w:val="24"/>
          <w:lang w:val="es-MX"/>
        </w:rPr>
        <w:t>2</w:t>
      </w:r>
    </w:p>
    <w:p w14:paraId="2453209A" w14:textId="77777777"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POR VICEMINISTERIOS A </w:t>
      </w:r>
      <w:r w:rsidR="00DB6445" w:rsidRPr="003C01BF">
        <w:rPr>
          <w:rFonts w:ascii="Verdana" w:hAnsi="Verdana" w:cs="Arial"/>
          <w:b/>
          <w:color w:val="000000" w:themeColor="text1"/>
          <w:sz w:val="24"/>
          <w:szCs w:val="24"/>
          <w:lang w:val="es-MX"/>
        </w:rPr>
        <w:t>ABRIL</w:t>
      </w:r>
      <w:r w:rsidR="008F3269" w:rsidRPr="003C01BF">
        <w:rPr>
          <w:rFonts w:ascii="Verdana" w:hAnsi="Verdana" w:cs="Arial"/>
          <w:b/>
          <w:color w:val="000000" w:themeColor="text1"/>
          <w:sz w:val="24"/>
          <w:szCs w:val="24"/>
          <w:lang w:val="es-MX"/>
        </w:rPr>
        <w:t xml:space="preserve"> </w:t>
      </w:r>
      <w:r w:rsidRPr="003C01BF">
        <w:rPr>
          <w:rFonts w:ascii="Verdana" w:hAnsi="Verdana" w:cs="Arial"/>
          <w:b/>
          <w:sz w:val="24"/>
          <w:szCs w:val="24"/>
          <w:lang w:val="es-MX"/>
        </w:rPr>
        <w:t>202</w:t>
      </w:r>
      <w:r w:rsidR="00AD6684" w:rsidRPr="003C01BF">
        <w:rPr>
          <w:rFonts w:ascii="Verdana" w:hAnsi="Verdana" w:cs="Arial"/>
          <w:b/>
          <w:sz w:val="24"/>
          <w:szCs w:val="24"/>
          <w:lang w:val="es-MX"/>
        </w:rPr>
        <w:t>5</w:t>
      </w:r>
    </w:p>
    <w:p w14:paraId="24168578" w14:textId="77777777" w:rsidR="007D2D26" w:rsidRPr="00567771" w:rsidRDefault="007D2D26" w:rsidP="007D2D26">
      <w:pPr>
        <w:spacing w:after="0" w:line="240" w:lineRule="auto"/>
        <w:jc w:val="center"/>
        <w:rPr>
          <w:rFonts w:ascii="Verdana" w:hAnsi="Verdana" w:cs="Arial"/>
          <w:b/>
          <w:sz w:val="20"/>
          <w:szCs w:val="20"/>
          <w:lang w:val="es-MX"/>
        </w:rPr>
      </w:pPr>
      <w:r w:rsidRPr="00567771">
        <w:rPr>
          <w:rFonts w:ascii="Verdana" w:hAnsi="Verdana" w:cs="Arial"/>
          <w:b/>
          <w:sz w:val="20"/>
          <w:szCs w:val="20"/>
          <w:lang w:val="es-MX"/>
        </w:rPr>
        <w:t>(</w:t>
      </w:r>
      <w:r w:rsidR="00AD6684" w:rsidRPr="00567771">
        <w:rPr>
          <w:rFonts w:ascii="Verdana" w:hAnsi="Verdana" w:cs="Arial"/>
          <w:b/>
          <w:sz w:val="20"/>
          <w:szCs w:val="20"/>
          <w:lang w:val="es-MX"/>
        </w:rPr>
        <w:t>CIFRAS</w:t>
      </w:r>
      <w:r w:rsidRPr="00567771">
        <w:rPr>
          <w:rFonts w:ascii="Verdana" w:hAnsi="Verdana" w:cs="Arial"/>
          <w:b/>
          <w:sz w:val="20"/>
          <w:szCs w:val="20"/>
          <w:lang w:val="es-MX"/>
        </w:rPr>
        <w:t xml:space="preserve"> EN QUETZALES)</w:t>
      </w:r>
    </w:p>
    <w:p w14:paraId="0F0B180D" w14:textId="2263779B" w:rsidR="00F61073" w:rsidRDefault="005C3FDC" w:rsidP="007D2D26">
      <w:pPr>
        <w:spacing w:after="0" w:line="240" w:lineRule="auto"/>
        <w:jc w:val="center"/>
      </w:pPr>
      <w:r w:rsidRPr="005C3FDC">
        <w:rPr>
          <w:noProof/>
        </w:rPr>
        <w:drawing>
          <wp:inline distT="0" distB="0" distL="0" distR="0" wp14:anchorId="0D2AD980" wp14:editId="37B411E7">
            <wp:extent cx="6241228" cy="2900855"/>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3910" cy="2911397"/>
                    </a:xfrm>
                    <a:prstGeom prst="rect">
                      <a:avLst/>
                    </a:prstGeom>
                    <a:noFill/>
                    <a:ln>
                      <a:noFill/>
                    </a:ln>
                  </pic:spPr>
                </pic:pic>
              </a:graphicData>
            </a:graphic>
          </wp:inline>
        </w:drawing>
      </w:r>
    </w:p>
    <w:p w14:paraId="5CF04016" w14:textId="778E4D56" w:rsidR="00B75E47" w:rsidRPr="003C01BF" w:rsidRDefault="00B75E47" w:rsidP="007D2D26">
      <w:pPr>
        <w:spacing w:after="0" w:line="240" w:lineRule="auto"/>
        <w:jc w:val="center"/>
      </w:pPr>
      <w:r w:rsidRPr="00B75E47">
        <w:rPr>
          <w:noProof/>
        </w:rPr>
        <w:drawing>
          <wp:inline distT="0" distB="0" distL="0" distR="0" wp14:anchorId="378563FE" wp14:editId="086057EC">
            <wp:extent cx="6241415" cy="4140582"/>
            <wp:effectExtent l="0" t="0" r="698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1415" cy="4140582"/>
                    </a:xfrm>
                    <a:prstGeom prst="rect">
                      <a:avLst/>
                    </a:prstGeom>
                    <a:noFill/>
                    <a:ln>
                      <a:noFill/>
                    </a:ln>
                  </pic:spPr>
                </pic:pic>
              </a:graphicData>
            </a:graphic>
          </wp:inline>
        </w:drawing>
      </w:r>
    </w:p>
    <w:p w14:paraId="0D7850FF" w14:textId="77777777" w:rsidR="00B75E47" w:rsidRDefault="00B75E47" w:rsidP="007D2D26">
      <w:pPr>
        <w:spacing w:after="0" w:line="240" w:lineRule="auto"/>
        <w:jc w:val="center"/>
        <w:rPr>
          <w:rFonts w:ascii="Verdana" w:hAnsi="Verdana" w:cs="Arial"/>
          <w:b/>
          <w:sz w:val="24"/>
          <w:szCs w:val="24"/>
          <w:lang w:val="es-MX"/>
        </w:rPr>
      </w:pPr>
      <w:r w:rsidRPr="00B75E47">
        <w:rPr>
          <w:noProof/>
        </w:rPr>
        <w:lastRenderedPageBreak/>
        <w:drawing>
          <wp:inline distT="0" distB="0" distL="0" distR="0" wp14:anchorId="4A1FD273" wp14:editId="31BA2D73">
            <wp:extent cx="6240780" cy="5990897"/>
            <wp:effectExtent l="0" t="0" r="762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6526" cy="6006013"/>
                    </a:xfrm>
                    <a:prstGeom prst="rect">
                      <a:avLst/>
                    </a:prstGeom>
                    <a:noFill/>
                    <a:ln>
                      <a:noFill/>
                    </a:ln>
                  </pic:spPr>
                </pic:pic>
              </a:graphicData>
            </a:graphic>
          </wp:inline>
        </w:drawing>
      </w:r>
    </w:p>
    <w:p w14:paraId="452C9DB7" w14:textId="77777777" w:rsidR="00B75E47" w:rsidRDefault="00B75E47" w:rsidP="007D2D26">
      <w:pPr>
        <w:spacing w:after="0" w:line="240" w:lineRule="auto"/>
        <w:jc w:val="center"/>
        <w:rPr>
          <w:rFonts w:ascii="Verdana" w:hAnsi="Verdana" w:cs="Arial"/>
          <w:b/>
          <w:sz w:val="24"/>
          <w:szCs w:val="24"/>
          <w:lang w:val="es-MX"/>
        </w:rPr>
      </w:pPr>
    </w:p>
    <w:p w14:paraId="049E7344" w14:textId="77777777" w:rsidR="00B75E47" w:rsidRDefault="00B75E47" w:rsidP="007D2D26">
      <w:pPr>
        <w:spacing w:after="0" w:line="240" w:lineRule="auto"/>
        <w:jc w:val="center"/>
        <w:rPr>
          <w:rFonts w:ascii="Verdana" w:hAnsi="Verdana" w:cs="Arial"/>
          <w:b/>
          <w:sz w:val="24"/>
          <w:szCs w:val="24"/>
          <w:lang w:val="es-MX"/>
        </w:rPr>
      </w:pPr>
      <w:r w:rsidRPr="00B75E47">
        <w:rPr>
          <w:noProof/>
        </w:rPr>
        <w:lastRenderedPageBreak/>
        <w:drawing>
          <wp:inline distT="0" distB="0" distL="0" distR="0" wp14:anchorId="092365D5" wp14:editId="003CA0BD">
            <wp:extent cx="6241415" cy="2799210"/>
            <wp:effectExtent l="0" t="0" r="698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1415" cy="2799210"/>
                    </a:xfrm>
                    <a:prstGeom prst="rect">
                      <a:avLst/>
                    </a:prstGeom>
                    <a:noFill/>
                    <a:ln>
                      <a:noFill/>
                    </a:ln>
                  </pic:spPr>
                </pic:pic>
              </a:graphicData>
            </a:graphic>
          </wp:inline>
        </w:drawing>
      </w:r>
    </w:p>
    <w:p w14:paraId="37A65AD4" w14:textId="45E69C79" w:rsidR="009E0877" w:rsidRPr="003C01BF" w:rsidRDefault="00FB36FC" w:rsidP="007D2D26">
      <w:pPr>
        <w:spacing w:after="0" w:line="240" w:lineRule="auto"/>
        <w:jc w:val="center"/>
        <w:rPr>
          <w:rFonts w:ascii="Verdana" w:hAnsi="Verdana" w:cs="Arial"/>
          <w:b/>
          <w:sz w:val="24"/>
          <w:szCs w:val="24"/>
          <w:lang w:val="es-MX"/>
        </w:rPr>
      </w:pPr>
      <w:r w:rsidRPr="00FB36FC">
        <w:rPr>
          <w:noProof/>
        </w:rPr>
        <w:drawing>
          <wp:inline distT="0" distB="0" distL="0" distR="0" wp14:anchorId="2FDFA5E3" wp14:editId="6C8AD0C7">
            <wp:extent cx="6241415" cy="2988158"/>
            <wp:effectExtent l="0" t="0" r="6985" b="317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15" cy="2988158"/>
                    </a:xfrm>
                    <a:prstGeom prst="rect">
                      <a:avLst/>
                    </a:prstGeom>
                    <a:noFill/>
                    <a:ln>
                      <a:noFill/>
                    </a:ln>
                  </pic:spPr>
                </pic:pic>
              </a:graphicData>
            </a:graphic>
          </wp:inline>
        </w:drawing>
      </w:r>
      <w:r w:rsidR="009E0877" w:rsidRPr="003C01BF">
        <w:rPr>
          <w:rFonts w:ascii="Verdana" w:hAnsi="Verdana" w:cs="Arial"/>
          <w:b/>
          <w:sz w:val="24"/>
          <w:szCs w:val="24"/>
          <w:lang w:val="es-MX"/>
        </w:rPr>
        <w:t xml:space="preserve"> </w:t>
      </w:r>
    </w:p>
    <w:p w14:paraId="5CAED3EE" w14:textId="239363E7" w:rsidR="00215274" w:rsidRDefault="0070761C" w:rsidP="007B70B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Contabilidad Integrada (Sicoin) del 0</w:t>
      </w:r>
      <w:r w:rsidR="00643E46" w:rsidRPr="003C01BF">
        <w:rPr>
          <w:rFonts w:ascii="Verdana" w:eastAsia="Times New Roman" w:hAnsi="Verdana" w:cs="Arial"/>
          <w:sz w:val="16"/>
          <w:szCs w:val="16"/>
          <w:lang w:eastAsia="es-GT"/>
        </w:rPr>
        <w:t>2</w:t>
      </w:r>
      <w:r w:rsidRPr="003C01BF">
        <w:rPr>
          <w:rFonts w:ascii="Verdana" w:eastAsia="Times New Roman" w:hAnsi="Verdana" w:cs="Arial"/>
          <w:sz w:val="16"/>
          <w:szCs w:val="16"/>
          <w:lang w:eastAsia="es-GT"/>
        </w:rPr>
        <w:t>/0</w:t>
      </w:r>
      <w:r w:rsidR="00FB36FC">
        <w:rPr>
          <w:rFonts w:ascii="Verdana" w:eastAsia="Times New Roman" w:hAnsi="Verdana" w:cs="Arial"/>
          <w:sz w:val="16"/>
          <w:szCs w:val="16"/>
          <w:lang w:eastAsia="es-GT"/>
        </w:rPr>
        <w:t>6</w:t>
      </w:r>
      <w:r w:rsidRPr="003C01BF">
        <w:rPr>
          <w:rFonts w:ascii="Verdana" w:eastAsia="Times New Roman" w:hAnsi="Verdana" w:cs="Arial"/>
          <w:sz w:val="16"/>
          <w:szCs w:val="16"/>
          <w:lang w:eastAsia="es-GT"/>
        </w:rPr>
        <w:t>/2025</w:t>
      </w:r>
    </w:p>
    <w:p w14:paraId="3A05302C" w14:textId="77777777" w:rsidR="00215274" w:rsidRDefault="00215274" w:rsidP="007B70B7">
      <w:pPr>
        <w:spacing w:after="0" w:line="240" w:lineRule="auto"/>
        <w:rPr>
          <w:rFonts w:ascii="Verdana" w:eastAsia="Times New Roman" w:hAnsi="Verdana" w:cs="Arial"/>
          <w:sz w:val="16"/>
          <w:szCs w:val="16"/>
          <w:lang w:eastAsia="es-GT"/>
        </w:rPr>
      </w:pPr>
    </w:p>
    <w:sectPr w:rsidR="00215274" w:rsidSect="006867AB">
      <w:headerReference w:type="default" r:id="rId25"/>
      <w:footerReference w:type="default" r:id="rId26"/>
      <w:headerReference w:type="first" r:id="rId27"/>
      <w:footerReference w:type="first" r:id="rId28"/>
      <w:pgSz w:w="12240" w:h="15840" w:code="1"/>
      <w:pgMar w:top="2269"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5D46" w14:textId="77777777" w:rsidR="00347A4C" w:rsidRDefault="00347A4C" w:rsidP="00407ADA">
      <w:pPr>
        <w:spacing w:after="0" w:line="240" w:lineRule="auto"/>
      </w:pPr>
      <w:r>
        <w:separator/>
      </w:r>
    </w:p>
  </w:endnote>
  <w:endnote w:type="continuationSeparator" w:id="0">
    <w:p w14:paraId="0267CCE1" w14:textId="77777777" w:rsidR="00347A4C" w:rsidRDefault="00347A4C"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250D6D1D" w14:textId="4B2AA2A8" w:rsidR="00B709BA" w:rsidRPr="00C93AA5" w:rsidRDefault="00B709BA">
        <w:pPr>
          <w:jc w:val="right"/>
          <w:rPr>
            <w:sz w:val="20"/>
            <w:szCs w:val="20"/>
          </w:rPr>
        </w:pPr>
        <w:r>
          <w:rPr>
            <w:noProof/>
            <w:lang w:eastAsia="es-GT"/>
          </w:rPr>
          <w:drawing>
            <wp:anchor distT="0" distB="0" distL="114300" distR="114300" simplePos="0" relativeHeight="251667456" behindDoc="1" locked="0" layoutInCell="1" allowOverlap="1" wp14:anchorId="6CFF6C9A" wp14:editId="1DF64CA1">
              <wp:simplePos x="0" y="0"/>
              <wp:positionH relativeFrom="page">
                <wp:posOffset>-326791</wp:posOffset>
              </wp:positionH>
              <wp:positionV relativeFrom="paragraph">
                <wp:posOffset>-306938</wp:posOffset>
              </wp:positionV>
              <wp:extent cx="7981772" cy="925989"/>
              <wp:effectExtent l="0" t="0" r="635" b="7620"/>
              <wp:wrapNone/>
              <wp:docPr id="19476211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557AFF">
          <w:rPr>
            <w:rFonts w:ascii="Arial" w:hAnsi="Arial" w:cs="Arial"/>
            <w:noProof/>
            <w:sz w:val="20"/>
            <w:szCs w:val="20"/>
            <w:lang w:val="es-ES"/>
          </w:rPr>
          <w:t>13</w:t>
        </w:r>
        <w:r w:rsidRPr="00C93AA5">
          <w:rPr>
            <w:rFonts w:ascii="Arial" w:hAnsi="Arial" w:cs="Arial"/>
            <w:noProof/>
            <w:sz w:val="20"/>
            <w:szCs w:val="20"/>
            <w:lang w:val="es-ES"/>
          </w:rPr>
          <w:fldChar w:fldCharType="end"/>
        </w:r>
      </w:p>
    </w:sdtContent>
  </w:sdt>
  <w:p w14:paraId="0F1FA95C" w14:textId="77777777" w:rsidR="00B709BA" w:rsidRDefault="00B70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068D" w14:textId="77777777" w:rsidR="00B709BA" w:rsidRDefault="00B709BA" w:rsidP="00106794">
    <w:pPr>
      <w:pStyle w:val="Piedepgina"/>
    </w:pPr>
    <w:r>
      <w:rPr>
        <w:noProof/>
        <w:lang w:eastAsia="es-GT"/>
      </w:rPr>
      <w:drawing>
        <wp:anchor distT="0" distB="0" distL="114300" distR="114300" simplePos="0" relativeHeight="251663360" behindDoc="1" locked="0" layoutInCell="1" allowOverlap="1" wp14:anchorId="16E9C2D1" wp14:editId="20E37D62">
          <wp:simplePos x="0" y="0"/>
          <wp:positionH relativeFrom="page">
            <wp:align>right</wp:align>
          </wp:positionH>
          <wp:positionV relativeFrom="paragraph">
            <wp:posOffset>-752475</wp:posOffset>
          </wp:positionV>
          <wp:extent cx="7981772" cy="925989"/>
          <wp:effectExtent l="0" t="0" r="635" b="7620"/>
          <wp:wrapNone/>
          <wp:docPr id="2369848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CAE7" w14:textId="77777777" w:rsidR="00347A4C" w:rsidRDefault="00347A4C" w:rsidP="00407ADA">
      <w:pPr>
        <w:spacing w:after="0" w:line="240" w:lineRule="auto"/>
      </w:pPr>
      <w:r>
        <w:separator/>
      </w:r>
    </w:p>
  </w:footnote>
  <w:footnote w:type="continuationSeparator" w:id="0">
    <w:p w14:paraId="667A8004" w14:textId="77777777" w:rsidR="00347A4C" w:rsidRDefault="00347A4C"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FBD" w14:textId="77777777" w:rsidR="00B709BA" w:rsidRDefault="00B709BA"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5981D144" wp14:editId="64460374">
          <wp:simplePos x="0" y="0"/>
          <wp:positionH relativeFrom="page">
            <wp:align>center</wp:align>
          </wp:positionH>
          <wp:positionV relativeFrom="paragraph">
            <wp:posOffset>-635</wp:posOffset>
          </wp:positionV>
          <wp:extent cx="6977557" cy="1155031"/>
          <wp:effectExtent l="0" t="0" r="0" b="7620"/>
          <wp:wrapNone/>
          <wp:docPr id="187742754" name="Imagen 18774275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50E3" w14:textId="77777777" w:rsidR="00B709BA" w:rsidRDefault="00B709BA">
    <w:pPr>
      <w:pStyle w:val="Encabezado"/>
    </w:pPr>
    <w:r>
      <w:rPr>
        <w:noProof/>
        <w:lang w:eastAsia="es-GT"/>
      </w:rPr>
      <w:drawing>
        <wp:anchor distT="0" distB="0" distL="114300" distR="114300" simplePos="0" relativeHeight="251661312" behindDoc="1" locked="0" layoutInCell="1" allowOverlap="1" wp14:anchorId="0CE6798F" wp14:editId="00D217DA">
          <wp:simplePos x="0" y="0"/>
          <wp:positionH relativeFrom="margin">
            <wp:align>right</wp:align>
          </wp:positionH>
          <wp:positionV relativeFrom="paragraph">
            <wp:posOffset>-101734</wp:posOffset>
          </wp:positionV>
          <wp:extent cx="6977557" cy="1155031"/>
          <wp:effectExtent l="0" t="0" r="0" b="7620"/>
          <wp:wrapNone/>
          <wp:docPr id="694224570"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67457319">
    <w:abstractNumId w:val="0"/>
  </w:num>
  <w:num w:numId="2" w16cid:durableId="1435510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238006">
    <w:abstractNumId w:val="0"/>
  </w:num>
  <w:num w:numId="4" w16cid:durableId="1447969650">
    <w:abstractNumId w:val="2"/>
  </w:num>
  <w:num w:numId="5" w16cid:durableId="123473111">
    <w:abstractNumId w:val="1"/>
  </w:num>
  <w:num w:numId="6" w16cid:durableId="25509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227E"/>
    <w:rsid w:val="000140AB"/>
    <w:rsid w:val="00015335"/>
    <w:rsid w:val="000164D7"/>
    <w:rsid w:val="00016741"/>
    <w:rsid w:val="00017547"/>
    <w:rsid w:val="000176BC"/>
    <w:rsid w:val="00017EDD"/>
    <w:rsid w:val="00021757"/>
    <w:rsid w:val="00021DFB"/>
    <w:rsid w:val="00022FD3"/>
    <w:rsid w:val="000250AC"/>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5C5"/>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0F7ECE"/>
    <w:rsid w:val="0010046E"/>
    <w:rsid w:val="00100F6F"/>
    <w:rsid w:val="001024B1"/>
    <w:rsid w:val="001027CA"/>
    <w:rsid w:val="00102C0F"/>
    <w:rsid w:val="00103CF8"/>
    <w:rsid w:val="0010400B"/>
    <w:rsid w:val="00104C0B"/>
    <w:rsid w:val="0010564C"/>
    <w:rsid w:val="00106794"/>
    <w:rsid w:val="00106C48"/>
    <w:rsid w:val="00107982"/>
    <w:rsid w:val="0011139B"/>
    <w:rsid w:val="0011220E"/>
    <w:rsid w:val="00112573"/>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A06"/>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5B"/>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274"/>
    <w:rsid w:val="00215B43"/>
    <w:rsid w:val="002179FA"/>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3ED8"/>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5C7"/>
    <w:rsid w:val="00251661"/>
    <w:rsid w:val="00252A33"/>
    <w:rsid w:val="00252BD0"/>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49BE"/>
    <w:rsid w:val="0029563F"/>
    <w:rsid w:val="00295E22"/>
    <w:rsid w:val="00296B32"/>
    <w:rsid w:val="00297838"/>
    <w:rsid w:val="002A086E"/>
    <w:rsid w:val="002A0F40"/>
    <w:rsid w:val="002A1BE0"/>
    <w:rsid w:val="002A1BE3"/>
    <w:rsid w:val="002A333A"/>
    <w:rsid w:val="002A50A2"/>
    <w:rsid w:val="002A588D"/>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121"/>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E765E"/>
    <w:rsid w:val="002F0BB5"/>
    <w:rsid w:val="002F0FA9"/>
    <w:rsid w:val="002F269E"/>
    <w:rsid w:val="002F336F"/>
    <w:rsid w:val="002F4C65"/>
    <w:rsid w:val="002F758C"/>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47A4C"/>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0AD"/>
    <w:rsid w:val="003A6155"/>
    <w:rsid w:val="003A623D"/>
    <w:rsid w:val="003B0A3B"/>
    <w:rsid w:val="003B0EC9"/>
    <w:rsid w:val="003B1EEB"/>
    <w:rsid w:val="003B1F04"/>
    <w:rsid w:val="003B28E5"/>
    <w:rsid w:val="003B344F"/>
    <w:rsid w:val="003B34F6"/>
    <w:rsid w:val="003B3BD4"/>
    <w:rsid w:val="003B3BD7"/>
    <w:rsid w:val="003B3ECE"/>
    <w:rsid w:val="003B42E5"/>
    <w:rsid w:val="003B5218"/>
    <w:rsid w:val="003B76EF"/>
    <w:rsid w:val="003C01B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1641"/>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18B2"/>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0B73"/>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0D3"/>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5B7"/>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2CE"/>
    <w:rsid w:val="005526F4"/>
    <w:rsid w:val="00552EDD"/>
    <w:rsid w:val="00554119"/>
    <w:rsid w:val="00555A91"/>
    <w:rsid w:val="005566C0"/>
    <w:rsid w:val="00557AFF"/>
    <w:rsid w:val="005610B8"/>
    <w:rsid w:val="005612F6"/>
    <w:rsid w:val="0056131D"/>
    <w:rsid w:val="00561510"/>
    <w:rsid w:val="00563E26"/>
    <w:rsid w:val="00564795"/>
    <w:rsid w:val="00564E3A"/>
    <w:rsid w:val="005650DE"/>
    <w:rsid w:val="005652EE"/>
    <w:rsid w:val="00565358"/>
    <w:rsid w:val="00567279"/>
    <w:rsid w:val="005674DD"/>
    <w:rsid w:val="00567771"/>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3FDC"/>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B4"/>
    <w:rsid w:val="005F14DD"/>
    <w:rsid w:val="005F2276"/>
    <w:rsid w:val="005F2512"/>
    <w:rsid w:val="005F4E8F"/>
    <w:rsid w:val="005F58F1"/>
    <w:rsid w:val="005F64B8"/>
    <w:rsid w:val="005F69BE"/>
    <w:rsid w:val="005F6BCB"/>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5D4C"/>
    <w:rsid w:val="00636D9D"/>
    <w:rsid w:val="00637513"/>
    <w:rsid w:val="00641CBF"/>
    <w:rsid w:val="00642E05"/>
    <w:rsid w:val="00642E91"/>
    <w:rsid w:val="00643E46"/>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5CC4"/>
    <w:rsid w:val="0066639F"/>
    <w:rsid w:val="006669DB"/>
    <w:rsid w:val="00666BD5"/>
    <w:rsid w:val="00666C0E"/>
    <w:rsid w:val="00667711"/>
    <w:rsid w:val="00667B04"/>
    <w:rsid w:val="0067148B"/>
    <w:rsid w:val="0067176E"/>
    <w:rsid w:val="00671846"/>
    <w:rsid w:val="00671C82"/>
    <w:rsid w:val="0067449E"/>
    <w:rsid w:val="006745B9"/>
    <w:rsid w:val="00675D25"/>
    <w:rsid w:val="00676431"/>
    <w:rsid w:val="00676B92"/>
    <w:rsid w:val="00677B61"/>
    <w:rsid w:val="00677D9F"/>
    <w:rsid w:val="00680165"/>
    <w:rsid w:val="00680971"/>
    <w:rsid w:val="00681053"/>
    <w:rsid w:val="0068270D"/>
    <w:rsid w:val="00682C0D"/>
    <w:rsid w:val="00685BAC"/>
    <w:rsid w:val="00685DFF"/>
    <w:rsid w:val="00686098"/>
    <w:rsid w:val="006867AB"/>
    <w:rsid w:val="00686B95"/>
    <w:rsid w:val="00686C92"/>
    <w:rsid w:val="00686E3A"/>
    <w:rsid w:val="00687DF8"/>
    <w:rsid w:val="00690992"/>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4574"/>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0761C"/>
    <w:rsid w:val="007118A1"/>
    <w:rsid w:val="0071198A"/>
    <w:rsid w:val="00711B1D"/>
    <w:rsid w:val="007144A0"/>
    <w:rsid w:val="00714C1D"/>
    <w:rsid w:val="00714E99"/>
    <w:rsid w:val="0071569E"/>
    <w:rsid w:val="00720644"/>
    <w:rsid w:val="00721017"/>
    <w:rsid w:val="00721BF0"/>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47788"/>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1E"/>
    <w:rsid w:val="007846A1"/>
    <w:rsid w:val="007848CC"/>
    <w:rsid w:val="00784AFD"/>
    <w:rsid w:val="00787447"/>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71D"/>
    <w:rsid w:val="007A38D4"/>
    <w:rsid w:val="007A3E03"/>
    <w:rsid w:val="007A4134"/>
    <w:rsid w:val="007A44A1"/>
    <w:rsid w:val="007A4BD7"/>
    <w:rsid w:val="007A5919"/>
    <w:rsid w:val="007A5BF1"/>
    <w:rsid w:val="007A5D2A"/>
    <w:rsid w:val="007A6720"/>
    <w:rsid w:val="007A6F3B"/>
    <w:rsid w:val="007A7569"/>
    <w:rsid w:val="007B17E7"/>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46A3"/>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07993"/>
    <w:rsid w:val="00810778"/>
    <w:rsid w:val="00810E90"/>
    <w:rsid w:val="008110B8"/>
    <w:rsid w:val="00814F8B"/>
    <w:rsid w:val="008157F4"/>
    <w:rsid w:val="00815FD7"/>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B8B"/>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6575"/>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24B9"/>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269"/>
    <w:rsid w:val="008F3845"/>
    <w:rsid w:val="008F38BC"/>
    <w:rsid w:val="008F3B48"/>
    <w:rsid w:val="008F3DFB"/>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81C"/>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B8C"/>
    <w:rsid w:val="009D5C6E"/>
    <w:rsid w:val="009D6488"/>
    <w:rsid w:val="009D661D"/>
    <w:rsid w:val="009D66E0"/>
    <w:rsid w:val="009D671E"/>
    <w:rsid w:val="009E020B"/>
    <w:rsid w:val="009E0877"/>
    <w:rsid w:val="009E1E9A"/>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0D05"/>
    <w:rsid w:val="00A910DE"/>
    <w:rsid w:val="00A91971"/>
    <w:rsid w:val="00A929E6"/>
    <w:rsid w:val="00A931BA"/>
    <w:rsid w:val="00A93993"/>
    <w:rsid w:val="00A94079"/>
    <w:rsid w:val="00A94CE9"/>
    <w:rsid w:val="00A95265"/>
    <w:rsid w:val="00A9563A"/>
    <w:rsid w:val="00AA001D"/>
    <w:rsid w:val="00AA018A"/>
    <w:rsid w:val="00AA0507"/>
    <w:rsid w:val="00AA0828"/>
    <w:rsid w:val="00AA0BDF"/>
    <w:rsid w:val="00AA2510"/>
    <w:rsid w:val="00AA2853"/>
    <w:rsid w:val="00AA41D2"/>
    <w:rsid w:val="00AA4260"/>
    <w:rsid w:val="00AA436A"/>
    <w:rsid w:val="00AA506A"/>
    <w:rsid w:val="00AA603E"/>
    <w:rsid w:val="00AA6A6E"/>
    <w:rsid w:val="00AA786B"/>
    <w:rsid w:val="00AA7E1A"/>
    <w:rsid w:val="00AB08C8"/>
    <w:rsid w:val="00AB0966"/>
    <w:rsid w:val="00AB1401"/>
    <w:rsid w:val="00AB190E"/>
    <w:rsid w:val="00AB25F0"/>
    <w:rsid w:val="00AB471D"/>
    <w:rsid w:val="00AB4A9D"/>
    <w:rsid w:val="00AB5486"/>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9BA"/>
    <w:rsid w:val="00B70D7E"/>
    <w:rsid w:val="00B70F4E"/>
    <w:rsid w:val="00B71990"/>
    <w:rsid w:val="00B73ECB"/>
    <w:rsid w:val="00B75E47"/>
    <w:rsid w:val="00B80352"/>
    <w:rsid w:val="00B80929"/>
    <w:rsid w:val="00B8133E"/>
    <w:rsid w:val="00B81535"/>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281"/>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3F3B"/>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4DD5"/>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1E70"/>
    <w:rsid w:val="00CF3559"/>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5A5"/>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63B6"/>
    <w:rsid w:val="00DB6445"/>
    <w:rsid w:val="00DB7E9E"/>
    <w:rsid w:val="00DC0044"/>
    <w:rsid w:val="00DC0482"/>
    <w:rsid w:val="00DC1985"/>
    <w:rsid w:val="00DC3328"/>
    <w:rsid w:val="00DC3329"/>
    <w:rsid w:val="00DC3F83"/>
    <w:rsid w:val="00DC4187"/>
    <w:rsid w:val="00DC456C"/>
    <w:rsid w:val="00DC4E6D"/>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5A13"/>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B29"/>
    <w:rsid w:val="00E02C49"/>
    <w:rsid w:val="00E04338"/>
    <w:rsid w:val="00E04806"/>
    <w:rsid w:val="00E06766"/>
    <w:rsid w:val="00E07A7D"/>
    <w:rsid w:val="00E07F73"/>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C78"/>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5764A"/>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66A26"/>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1DC0"/>
    <w:rsid w:val="00EA24DD"/>
    <w:rsid w:val="00EA2E50"/>
    <w:rsid w:val="00EA356C"/>
    <w:rsid w:val="00EA4172"/>
    <w:rsid w:val="00EA4318"/>
    <w:rsid w:val="00EA4445"/>
    <w:rsid w:val="00EA4EBF"/>
    <w:rsid w:val="00EB084D"/>
    <w:rsid w:val="00EB1D85"/>
    <w:rsid w:val="00EB20D9"/>
    <w:rsid w:val="00EB2E1C"/>
    <w:rsid w:val="00EB331D"/>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1600"/>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0FBC"/>
    <w:rsid w:val="00F41240"/>
    <w:rsid w:val="00F43318"/>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64D4"/>
    <w:rsid w:val="00F7787E"/>
    <w:rsid w:val="00F80BBF"/>
    <w:rsid w:val="00F82542"/>
    <w:rsid w:val="00F833BF"/>
    <w:rsid w:val="00F84EC8"/>
    <w:rsid w:val="00F85CD7"/>
    <w:rsid w:val="00F8758E"/>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6FC"/>
    <w:rsid w:val="00FB3C71"/>
    <w:rsid w:val="00FB4174"/>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 w:val="00FF5F6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0D9"/>
  <w15:docId w15:val="{9E94C10D-E7A2-410D-96AE-08B3B8D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86462583">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685950">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87266214">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54492649">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6126570">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2902199">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0222859">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72079063">
      <w:bodyDiv w:val="1"/>
      <w:marLeft w:val="0"/>
      <w:marRight w:val="0"/>
      <w:marTop w:val="0"/>
      <w:marBottom w:val="0"/>
      <w:divBdr>
        <w:top w:val="none" w:sz="0" w:space="0" w:color="auto"/>
        <w:left w:val="none" w:sz="0" w:space="0" w:color="auto"/>
        <w:bottom w:val="none" w:sz="0" w:space="0" w:color="auto"/>
        <w:right w:val="none" w:sz="0" w:space="0" w:color="auto"/>
      </w:divBdr>
    </w:div>
    <w:div w:id="1586256094">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17517246">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2986334">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_rels/footer2.xml.rels><?xml version="1.0" encoding="UTF-8" standalone="yes"?>
<Relationships xmlns="http://schemas.openxmlformats.org/package/2006/relationships"><Relationship Id="rId1"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UDAF%202025\INFORMES\MAYO\INFORME%20DE%20TRANSPARENCIA%20%20AL%20MES%20DE%20MAY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034884631958374"/>
          <c:y val="9.2756826449325466E-2"/>
          <c:w val="0.7021885028287016"/>
          <c:h val="0.77053994566468664"/>
        </c:manualLayout>
      </c:layout>
      <c:bar3DChart>
        <c:barDir val="col"/>
        <c:grouping val="clustered"/>
        <c:varyColors val="0"/>
        <c:ser>
          <c:idx val="0"/>
          <c:order val="0"/>
          <c:tx>
            <c:strRef>
              <c:f>'TRANSPARENCIA MAYO'!$E$5</c:f>
              <c:strCache>
                <c:ptCount val="1"/>
                <c:pt idx="0">
                  <c:v>VIGENTE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3.333333333333334E-2"/>
                  <c:y val="-3.240740740740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46-48EA-B7B0-0861E16B453C}"/>
                </c:ext>
              </c:extLst>
            </c:dLbl>
            <c:dLbl>
              <c:idx val="1"/>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46-48EA-B7B0-0861E16B45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MAYO'!$B$12,'TRANSPARENCIA MAYO'!$B$20)</c:f>
              <c:strCache>
                <c:ptCount val="2"/>
                <c:pt idx="0">
                  <c:v>Gastos de funcionamiento</c:v>
                </c:pt>
                <c:pt idx="1">
                  <c:v>Gastos de  Inversión </c:v>
                </c:pt>
              </c:strCache>
            </c:strRef>
          </c:cat>
          <c:val>
            <c:numRef>
              <c:f>('TRANSPARENCIA MAYO'!$E$12,'TRANSPARENCIA MAYO'!$E$20)</c:f>
              <c:numCache>
                <c:formatCode>#,##0.00;[Red]#,##0.00</c:formatCode>
                <c:ptCount val="2"/>
                <c:pt idx="0">
                  <c:v>507462105</c:v>
                </c:pt>
                <c:pt idx="1">
                  <c:v>70215895</c:v>
                </c:pt>
              </c:numCache>
            </c:numRef>
          </c:val>
          <c:extLst>
            <c:ext xmlns:c16="http://schemas.microsoft.com/office/drawing/2014/chart" uri="{C3380CC4-5D6E-409C-BE32-E72D297353CC}">
              <c16:uniqueId val="{00000002-0346-48EA-B7B0-0861E16B453C}"/>
            </c:ext>
          </c:extLst>
        </c:ser>
        <c:ser>
          <c:idx val="1"/>
          <c:order val="1"/>
          <c:tx>
            <c:strRef>
              <c:f>'TRANSPARENCIA MAYO'!$F$5</c:f>
              <c:strCache>
                <c:ptCount val="1"/>
                <c:pt idx="0">
                  <c:v>DEVENGADO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4.4444444444444502E-2"/>
                  <c:y val="-2.777777777777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46-48EA-B7B0-0861E16B453C}"/>
                </c:ext>
              </c:extLst>
            </c:dLbl>
            <c:dLbl>
              <c:idx val="1"/>
              <c:layout>
                <c:manualLayout>
                  <c:x val="4.4071314502194016E-2"/>
                  <c:y val="-6.4814845512731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46-48EA-B7B0-0861E16B45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MAYO'!$B$12,'TRANSPARENCIA MAYO'!$B$20)</c:f>
              <c:strCache>
                <c:ptCount val="2"/>
                <c:pt idx="0">
                  <c:v>Gastos de funcionamiento</c:v>
                </c:pt>
                <c:pt idx="1">
                  <c:v>Gastos de  Inversión </c:v>
                </c:pt>
              </c:strCache>
            </c:strRef>
          </c:cat>
          <c:val>
            <c:numRef>
              <c:f>('TRANSPARENCIA MAYO'!$F$12,'TRANSPARENCIA MAYO'!$F$20)</c:f>
              <c:numCache>
                <c:formatCode>#,##0.00;[Red]#,##0.00</c:formatCode>
                <c:ptCount val="2"/>
                <c:pt idx="0">
                  <c:v>142050600.11999997</c:v>
                </c:pt>
                <c:pt idx="1">
                  <c:v>1990614.4</c:v>
                </c:pt>
              </c:numCache>
            </c:numRef>
          </c:val>
          <c:extLst>
            <c:ext xmlns:c16="http://schemas.microsoft.com/office/drawing/2014/chart" uri="{C3380CC4-5D6E-409C-BE32-E72D297353CC}">
              <c16:uniqueId val="{00000005-0346-48EA-B7B0-0861E16B453C}"/>
            </c:ext>
          </c:extLst>
        </c:ser>
        <c:dLbls>
          <c:showLegendKey val="0"/>
          <c:showVal val="0"/>
          <c:showCatName val="0"/>
          <c:showSerName val="0"/>
          <c:showPercent val="0"/>
          <c:showBubbleSize val="0"/>
        </c:dLbls>
        <c:gapWidth val="160"/>
        <c:shape val="cylinder"/>
        <c:axId val="1233161920"/>
        <c:axId val="1233171712"/>
        <c:axId val="0"/>
      </c:bar3DChart>
      <c:catAx>
        <c:axId val="123316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crossAx val="1233171712"/>
        <c:crosses val="autoZero"/>
        <c:auto val="1"/>
        <c:lblAlgn val="ctr"/>
        <c:lblOffset val="100"/>
        <c:noMultiLvlLbl val="0"/>
      </c:catAx>
      <c:valAx>
        <c:axId val="1233171712"/>
        <c:scaling>
          <c:orientation val="minMax"/>
        </c:scaling>
        <c:delete val="0"/>
        <c:axPos val="l"/>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33161920"/>
        <c:crosses val="autoZero"/>
        <c:crossBetween val="between"/>
      </c:valAx>
      <c:spPr>
        <a:noFill/>
        <a:ln>
          <a:noFill/>
        </a:ln>
        <a:effectLst/>
      </c:spPr>
    </c:plotArea>
    <c:legend>
      <c:legendPos val="b"/>
      <c:legendEntry>
        <c:idx val="1"/>
        <c:txPr>
          <a:bodyPr rot="0" vert="horz"/>
          <a:lstStyle/>
          <a:p>
            <a:pPr>
              <a:defRPr/>
            </a:pPr>
            <a:endParaRPr lang="es-GT"/>
          </a:p>
        </c:txPr>
      </c:legendEntry>
      <c:layout>
        <c:manualLayout>
          <c:xMode val="edge"/>
          <c:yMode val="edge"/>
          <c:x val="0.24233326532408681"/>
          <c:y val="0.91689707272874665"/>
          <c:w val="0.51533346935182633"/>
          <c:h val="6.4108075025777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397E-C14D-496A-8813-F5CDF5A5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526</TotalTime>
  <Pages>14</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2</cp:revision>
  <cp:lastPrinted>2025-06-11T21:31:00Z</cp:lastPrinted>
  <dcterms:created xsi:type="dcterms:W3CDTF">2025-05-05T14:03:00Z</dcterms:created>
  <dcterms:modified xsi:type="dcterms:W3CDTF">2025-06-12T16:11:00Z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