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77A9DE8A" w:rsidR="00BA3504" w:rsidRPr="009C36AA" w:rsidRDefault="00427947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Noviembre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 xml:space="preserve"> 2025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6DF7DCCA" w:rsidR="00BA3504" w:rsidRPr="009C36AA" w:rsidRDefault="00427947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NOVIEMBRE</w:t>
      </w:r>
      <w:r w:rsidR="0038584F">
        <w:rPr>
          <w:rFonts w:ascii="Verdana" w:hAnsi="Verdana" w:cs="Arial"/>
          <w:b/>
          <w:lang w:val="es-MX"/>
        </w:rPr>
        <w:t xml:space="preserve"> 2025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A9322D" w14:textId="340DD1E4" w:rsidR="00B87271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Q320,</w:t>
      </w:r>
      <w:r w:rsidR="00F24594" w:rsidRPr="001817F4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2</w:t>
      </w:r>
      <w:r>
        <w:rPr>
          <w:rFonts w:ascii="Verdana" w:eastAsia="Calibri" w:hAnsi="Verdana" w:cs="Arial"/>
          <w:b/>
          <w:szCs w:val="24"/>
          <w:lang w:val="es-MX" w:eastAsia="en-US"/>
        </w:rPr>
        <w:t xml:space="preserve">0 </w:t>
      </w:r>
      <w:r w:rsidRPr="007C5BCC">
        <w:rPr>
          <w:rFonts w:ascii="Verdana" w:eastAsia="Calibri" w:hAnsi="Verdana" w:cs="Arial"/>
          <w:szCs w:val="24"/>
          <w:lang w:val="es-MX" w:eastAsia="en-US"/>
        </w:rPr>
        <w:t>millones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por medio de </w:t>
      </w:r>
      <w:r w:rsidR="00B87271">
        <w:rPr>
          <w:rFonts w:ascii="Verdana" w:eastAsia="Calibri" w:hAnsi="Verdana" w:cs="Arial"/>
          <w:szCs w:val="24"/>
          <w:lang w:val="es-MX" w:eastAsia="en-US"/>
        </w:rPr>
        <w:t>transferencia presupuestaria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interinstitucional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(INTER)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, para dar 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cumplimiento 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>al Artículo 129</w:t>
      </w:r>
      <w:r w:rsidR="00A81467">
        <w:rPr>
          <w:rFonts w:ascii="Verdana" w:eastAsia="Calibri" w:hAnsi="Verdana" w:cs="Arial"/>
          <w:szCs w:val="24"/>
          <w:lang w:val="es-MX" w:eastAsia="en-US"/>
        </w:rPr>
        <w:t>, numeral II,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 inciso c)</w:t>
      </w:r>
      <w:r w:rsidR="00A81467">
        <w:rPr>
          <w:rFonts w:ascii="Verdana" w:eastAsia="Calibri" w:hAnsi="Verdana" w:cs="Arial"/>
          <w:szCs w:val="24"/>
          <w:lang w:val="es-MX" w:eastAsia="en-US"/>
        </w:rPr>
        <w:t>,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 del Dec</w:t>
      </w:r>
      <w:r w:rsidR="00B87271">
        <w:rPr>
          <w:rFonts w:ascii="Verdana" w:eastAsia="Calibri" w:hAnsi="Verdana" w:cs="Arial"/>
          <w:szCs w:val="24"/>
          <w:lang w:val="es-MX" w:eastAsia="en-US"/>
        </w:rPr>
        <w:t>reto 36-2024</w:t>
      </w:r>
      <w:r w:rsidR="001817F4"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Ley de Presupuesto 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General de Ingresos y Egresos del </w:t>
      </w:r>
      <w:r w:rsidR="00B87271">
        <w:rPr>
          <w:rFonts w:ascii="Verdana" w:eastAsia="Calibri" w:hAnsi="Verdana" w:cs="Arial"/>
          <w:szCs w:val="24"/>
          <w:lang w:val="es-MX" w:eastAsia="en-US"/>
        </w:rPr>
        <w:t>Estado para el Ejercicio Fiscal 2025.</w:t>
      </w:r>
    </w:p>
    <w:p w14:paraId="47D3FAA5" w14:textId="77777777" w:rsidR="00B87271" w:rsidRPr="00B87271" w:rsidRDefault="00B87271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46804031" w:rsidR="00BA3504" w:rsidRDefault="00B87271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Por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>Q11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 w:rsidR="007C5BCC"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 xml:space="preserve">Q87,07 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7C5BCC"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="007C5BCC" w:rsidRPr="008117D9">
        <w:rPr>
          <w:rFonts w:ascii="Verdana" w:eastAsia="Calibri" w:hAnsi="Verdana" w:cs="Arial"/>
          <w:b/>
          <w:szCs w:val="24"/>
          <w:lang w:val="es-MX" w:eastAsia="en-US"/>
        </w:rPr>
        <w:t xml:space="preserve">al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77</w:t>
      </w:r>
      <w:r w:rsidR="007C5BCC"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C5BCC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6A017DEE" w:rsidR="00431298" w:rsidRDefault="00427947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785E48C9" wp14:editId="10D7BB8C">
            <wp:extent cx="3624349" cy="24474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57" cy="2460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CA2AF" w14:textId="2675EA9E" w:rsidR="0055653E" w:rsidRPr="00AC73B4" w:rsidRDefault="0055653E" w:rsidP="0055653E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          </w:t>
      </w:r>
      <w:r w:rsidR="008117D9">
        <w:rPr>
          <w:rFonts w:ascii="Verdana" w:hAnsi="Verdana" w:cs="Arial"/>
          <w:b/>
          <w:sz w:val="14"/>
          <w:lang w:val="es-MX"/>
        </w:rPr>
        <w:t xml:space="preserve">                         </w:t>
      </w:r>
      <w:r>
        <w:rPr>
          <w:rFonts w:ascii="Verdana" w:hAnsi="Verdana" w:cs="Arial"/>
          <w:b/>
          <w:sz w:val="14"/>
          <w:lang w:val="es-MX"/>
        </w:rPr>
        <w:t xml:space="preserve"> </w:t>
      </w:r>
      <w:r w:rsidR="00191305" w:rsidRPr="006014DF">
        <w:rPr>
          <w:rFonts w:ascii="Verdana" w:hAnsi="Verdana" w:cs="Arial"/>
          <w:b/>
          <w:sz w:val="14"/>
          <w:lang w:val="es-MX"/>
        </w:rPr>
        <w:t>Fuente:</w:t>
      </w:r>
      <w:r w:rsidR="00191305" w:rsidRPr="006014DF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5073DB">
        <w:rPr>
          <w:rFonts w:ascii="Verdana" w:hAnsi="Verdana" w:cs="Arial"/>
          <w:sz w:val="14"/>
          <w:lang w:val="es-MX"/>
        </w:rPr>
        <w:t>(</w:t>
      </w:r>
      <w:proofErr w:type="spellStart"/>
      <w:r w:rsidR="005073DB">
        <w:rPr>
          <w:rFonts w:ascii="Verdana" w:hAnsi="Verdana" w:cs="Arial"/>
          <w:sz w:val="14"/>
          <w:lang w:val="es-MX"/>
        </w:rPr>
        <w:t>Sicoin</w:t>
      </w:r>
      <w:proofErr w:type="spellEnd"/>
      <w:r w:rsidR="008117D9">
        <w:rPr>
          <w:rFonts w:ascii="Verdana" w:hAnsi="Verdana" w:cs="Arial"/>
          <w:sz w:val="14"/>
          <w:lang w:val="es-MX"/>
        </w:rPr>
        <w:t xml:space="preserve">) </w:t>
      </w:r>
      <w:r w:rsidR="00427947">
        <w:rPr>
          <w:rFonts w:ascii="Verdana" w:hAnsi="Verdana" w:cs="Arial"/>
          <w:sz w:val="14"/>
          <w:lang w:val="es-MX"/>
        </w:rPr>
        <w:t>01/12</w:t>
      </w:r>
      <w:r w:rsidR="008117D9">
        <w:rPr>
          <w:rFonts w:ascii="Verdana" w:hAnsi="Verdana" w:cs="Arial"/>
          <w:sz w:val="14"/>
          <w:lang w:val="es-MX"/>
        </w:rPr>
        <w:t>/2025 10:49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766443B7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lastRenderedPageBreak/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4A76236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0DCFE931" w14:textId="5A4194E7" w:rsidR="00FA4DEB" w:rsidRDefault="00427947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3D55EF25" wp14:editId="15117164">
            <wp:extent cx="6300470" cy="3736643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414" cy="374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4DD78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7D1A0C49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667FC156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0C1A39D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3C6AEEF" w14:textId="4C820AC6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  <w:r w:rsidRPr="00427947">
        <w:rPr>
          <w:noProof/>
        </w:rPr>
        <w:drawing>
          <wp:inline distT="0" distB="0" distL="0" distR="0" wp14:anchorId="33E43C4D" wp14:editId="7F230EBF">
            <wp:extent cx="5612130" cy="1238153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3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EC655" w14:textId="13C6CFE4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6193B209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0384E64F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27DC993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228BCB66" w14:textId="1C841747" w:rsidR="00BA3504" w:rsidRDefault="00A20A30" w:rsidP="00FA4DEB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427947">
        <w:rPr>
          <w:rFonts w:ascii="Verdana" w:hAnsi="Verdana" w:cs="Arial"/>
          <w:sz w:val="14"/>
          <w:lang w:val="es-MX"/>
        </w:rPr>
        <w:t>01/12</w:t>
      </w:r>
      <w:r w:rsidR="004A451B">
        <w:rPr>
          <w:rFonts w:ascii="Verdana" w:hAnsi="Verdana" w:cs="Arial"/>
          <w:sz w:val="14"/>
          <w:lang w:val="es-MX"/>
        </w:rPr>
        <w:t>/2025 10:49</w:t>
      </w:r>
    </w:p>
    <w:p w14:paraId="466D6345" w14:textId="77777777"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14:paraId="5B80B6EE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57139D46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1C1ACD71" w14:textId="77777777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C9C0A71" w14:textId="77777777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10EF9A7E" w14:textId="77777777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5034A04D" w14:textId="493A4234" w:rsidR="00A51E34" w:rsidRPr="009C36AA" w:rsidRDefault="00A51E34" w:rsidP="00C34294">
      <w:pPr>
        <w:jc w:val="both"/>
        <w:rPr>
          <w:rFonts w:ascii="Verdana" w:hAnsi="Verdana"/>
        </w:rPr>
      </w:pPr>
    </w:p>
    <w:p w14:paraId="45BEB54D" w14:textId="344748FF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3C6F1A02" w14:textId="4AAA8E01" w:rsidR="005279F1" w:rsidRDefault="00427947" w:rsidP="00C34294">
      <w:pPr>
        <w:jc w:val="center"/>
        <w:rPr>
          <w:rFonts w:ascii="Verdana" w:hAnsi="Verdana" w:cs="Arial"/>
          <w:b/>
          <w:lang w:val="es-MX"/>
        </w:rPr>
      </w:pPr>
      <w:r w:rsidRPr="00427947">
        <w:rPr>
          <w:noProof/>
        </w:rPr>
        <w:drawing>
          <wp:inline distT="0" distB="0" distL="0" distR="0" wp14:anchorId="12B44FA3" wp14:editId="1280474D">
            <wp:extent cx="6394932" cy="4857750"/>
            <wp:effectExtent l="19050" t="19050" r="25400" b="190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811" cy="487512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970BB" w14:textId="547CEA0A" w:rsidR="006B6D2C" w:rsidRDefault="00A20A30" w:rsidP="0022425A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427947">
        <w:rPr>
          <w:rFonts w:ascii="Verdana" w:hAnsi="Verdana" w:cs="Arial"/>
          <w:sz w:val="14"/>
          <w:lang w:val="es-MX"/>
        </w:rPr>
        <w:t>) 01/12</w:t>
      </w:r>
      <w:r w:rsidR="00096542">
        <w:rPr>
          <w:rFonts w:ascii="Verdana" w:hAnsi="Verdana" w:cs="Arial"/>
          <w:sz w:val="14"/>
          <w:lang w:val="es-MX"/>
        </w:rPr>
        <w:t>/2025 10:49</w:t>
      </w:r>
    </w:p>
    <w:p w14:paraId="25B2F847" w14:textId="5E3C035A" w:rsidR="00757E9A" w:rsidRDefault="00757E9A" w:rsidP="00BC5E60">
      <w:pPr>
        <w:jc w:val="both"/>
        <w:rPr>
          <w:rFonts w:ascii="Verdana" w:hAnsi="Verdana" w:cs="Arial"/>
          <w:lang w:val="es-MX"/>
        </w:rPr>
      </w:pPr>
    </w:p>
    <w:p w14:paraId="3F597E3E" w14:textId="03E4447F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672475D4" w14:textId="7CC940F8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4FCE6D11" w14:textId="3D3B127F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1E416C81" w14:textId="4EEC4696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595CCB65" w14:textId="57F3D8E7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40D4EF62" w14:textId="77777777" w:rsidR="00427947" w:rsidRDefault="00427947" w:rsidP="00BC5E60">
      <w:pPr>
        <w:jc w:val="both"/>
        <w:rPr>
          <w:rFonts w:ascii="Verdana" w:hAnsi="Verdana" w:cs="Arial"/>
          <w:lang w:val="es-MX"/>
        </w:rPr>
      </w:pPr>
    </w:p>
    <w:p w14:paraId="1205571A" w14:textId="2774EE76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 xml:space="preserve">Cuadro No. </w:t>
      </w:r>
      <w:r w:rsidR="009831E5" w:rsidRPr="005162DD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77777777" w:rsidR="006B6D2C" w:rsidRPr="005162DD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366C4847" w14:textId="67122FCF" w:rsidR="006B6D2C" w:rsidRPr="00427947" w:rsidRDefault="005162DD" w:rsidP="006B6D2C">
      <w:pPr>
        <w:rPr>
          <w:rFonts w:ascii="Verdana" w:hAnsi="Verdana" w:cs="Arial"/>
          <w:b/>
          <w:highlight w:val="yellow"/>
          <w:lang w:val="es-MX"/>
        </w:rPr>
      </w:pPr>
      <w:r w:rsidRPr="005162DD">
        <w:drawing>
          <wp:inline distT="0" distB="0" distL="0" distR="0" wp14:anchorId="2D0A7743" wp14:editId="002DE095">
            <wp:extent cx="5612130" cy="2442845"/>
            <wp:effectExtent l="0" t="0" r="7620" b="0"/>
            <wp:docPr id="304273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D8D5A" w14:textId="77777777" w:rsidR="006B6D2C" w:rsidRPr="00427947" w:rsidRDefault="006B6D2C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724E3B73" w14:textId="184F3723" w:rsidR="00212AF2" w:rsidRPr="005073DB" w:rsidRDefault="006B6D2C" w:rsidP="005073DB">
      <w:pPr>
        <w:rPr>
          <w:rFonts w:ascii="Verdana" w:hAnsi="Verdana" w:cs="Arial"/>
          <w:sz w:val="14"/>
          <w:lang w:val="es-MX"/>
        </w:rPr>
      </w:pPr>
      <w:r w:rsidRPr="005162DD">
        <w:rPr>
          <w:rFonts w:ascii="Verdana" w:hAnsi="Verdana" w:cs="Arial"/>
          <w:b/>
          <w:sz w:val="14"/>
          <w:lang w:val="es-MX"/>
        </w:rPr>
        <w:t>Fuente:</w:t>
      </w:r>
      <w:r w:rsidRPr="005162DD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5162DD">
        <w:rPr>
          <w:rFonts w:ascii="Verdana" w:hAnsi="Verdana" w:cs="Arial"/>
          <w:sz w:val="14"/>
          <w:lang w:val="es-MX"/>
        </w:rPr>
        <w:t>Sicoin</w:t>
      </w:r>
      <w:proofErr w:type="spellEnd"/>
      <w:r w:rsidRPr="005162DD">
        <w:rPr>
          <w:rFonts w:ascii="Verdana" w:hAnsi="Verdana" w:cs="Arial"/>
          <w:sz w:val="14"/>
          <w:lang w:val="es-MX"/>
        </w:rPr>
        <w:t xml:space="preserve">) </w:t>
      </w:r>
      <w:r w:rsidR="005162DD">
        <w:rPr>
          <w:rFonts w:ascii="Verdana" w:hAnsi="Verdana" w:cs="Arial"/>
          <w:sz w:val="14"/>
          <w:lang w:val="es-MX"/>
        </w:rPr>
        <w:t>01</w:t>
      </w:r>
      <w:r w:rsidR="005073DB" w:rsidRPr="005162DD">
        <w:rPr>
          <w:rFonts w:ascii="Verdana" w:hAnsi="Verdana" w:cs="Arial"/>
          <w:sz w:val="14"/>
          <w:lang w:val="es-MX"/>
        </w:rPr>
        <w:t>/</w:t>
      </w:r>
      <w:r w:rsidR="005162DD">
        <w:rPr>
          <w:rFonts w:ascii="Verdana" w:hAnsi="Verdana" w:cs="Arial"/>
          <w:sz w:val="14"/>
          <w:lang w:val="es-MX"/>
        </w:rPr>
        <w:t>12</w:t>
      </w:r>
      <w:r w:rsidR="005073DB" w:rsidRPr="005162DD">
        <w:rPr>
          <w:rFonts w:ascii="Verdana" w:hAnsi="Verdana" w:cs="Arial"/>
          <w:sz w:val="14"/>
          <w:lang w:val="es-MX"/>
        </w:rPr>
        <w:t>/2025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8296" w14:textId="77777777" w:rsidR="00314B45" w:rsidRDefault="00314B45" w:rsidP="00950217">
      <w:r>
        <w:separator/>
      </w:r>
    </w:p>
  </w:endnote>
  <w:endnote w:type="continuationSeparator" w:id="0">
    <w:p w14:paraId="5BFE0DAD" w14:textId="77777777" w:rsidR="00314B45" w:rsidRDefault="00314B45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F243" w14:textId="77777777" w:rsidR="00314B45" w:rsidRDefault="00314B45" w:rsidP="00950217">
      <w:r>
        <w:separator/>
      </w:r>
    </w:p>
  </w:footnote>
  <w:footnote w:type="continuationSeparator" w:id="0">
    <w:p w14:paraId="5E794B47" w14:textId="77777777" w:rsidR="00314B45" w:rsidRDefault="00314B45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4D00"/>
    <w:rsid w:val="00212AF2"/>
    <w:rsid w:val="0022425A"/>
    <w:rsid w:val="00224D0E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4B45"/>
    <w:rsid w:val="003157BB"/>
    <w:rsid w:val="00327145"/>
    <w:rsid w:val="003434A8"/>
    <w:rsid w:val="0037225F"/>
    <w:rsid w:val="0038584F"/>
    <w:rsid w:val="003873E0"/>
    <w:rsid w:val="00390225"/>
    <w:rsid w:val="003A0816"/>
    <w:rsid w:val="003D1A2A"/>
    <w:rsid w:val="003D61AA"/>
    <w:rsid w:val="003F5C96"/>
    <w:rsid w:val="004034FE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62DD"/>
    <w:rsid w:val="00516A31"/>
    <w:rsid w:val="005254C3"/>
    <w:rsid w:val="005279F1"/>
    <w:rsid w:val="005444E4"/>
    <w:rsid w:val="00547814"/>
    <w:rsid w:val="0055653E"/>
    <w:rsid w:val="00573B4B"/>
    <w:rsid w:val="00590FD2"/>
    <w:rsid w:val="005C3CD2"/>
    <w:rsid w:val="005C4EEB"/>
    <w:rsid w:val="005D193F"/>
    <w:rsid w:val="005D52AE"/>
    <w:rsid w:val="005F1323"/>
    <w:rsid w:val="00600D23"/>
    <w:rsid w:val="00606AAD"/>
    <w:rsid w:val="00611A8B"/>
    <w:rsid w:val="00621D4A"/>
    <w:rsid w:val="0063196F"/>
    <w:rsid w:val="006448E3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6F3214"/>
    <w:rsid w:val="00733A93"/>
    <w:rsid w:val="00740FD5"/>
    <w:rsid w:val="007550D9"/>
    <w:rsid w:val="00757E9A"/>
    <w:rsid w:val="0077737B"/>
    <w:rsid w:val="00796874"/>
    <w:rsid w:val="007A1263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50217"/>
    <w:rsid w:val="0096301A"/>
    <w:rsid w:val="00975254"/>
    <w:rsid w:val="00980CE4"/>
    <w:rsid w:val="00982886"/>
    <w:rsid w:val="009831E5"/>
    <w:rsid w:val="00990602"/>
    <w:rsid w:val="009A26FC"/>
    <w:rsid w:val="009B4F88"/>
    <w:rsid w:val="009C36AA"/>
    <w:rsid w:val="009C7AC2"/>
    <w:rsid w:val="009D169D"/>
    <w:rsid w:val="009F019F"/>
    <w:rsid w:val="009F29B3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9700C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4594"/>
    <w:rsid w:val="00F47D93"/>
    <w:rsid w:val="00F642A1"/>
    <w:rsid w:val="00F7732C"/>
    <w:rsid w:val="00F92880"/>
    <w:rsid w:val="00F93EFB"/>
    <w:rsid w:val="00FA12C4"/>
    <w:rsid w:val="00FA4DEB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2131</Characters>
  <Application>Microsoft Office Word</Application>
  <DocSecurity>0</DocSecurity>
  <Lines>112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3</cp:revision>
  <cp:lastPrinted>2025-12-30T21:41:00Z</cp:lastPrinted>
  <dcterms:created xsi:type="dcterms:W3CDTF">2025-12-19T01:42:00Z</dcterms:created>
  <dcterms:modified xsi:type="dcterms:W3CDTF">2025-12-30T21:41:00Z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