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EBD886B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827660F" w14:textId="77777777" w:rsidR="005D63DB" w:rsidRPr="008833F2" w:rsidRDefault="005D63DB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C68AA8C" w14:textId="4510DEF5" w:rsidR="008833F2" w:rsidRPr="008833F2" w:rsidRDefault="007C3557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ABRIL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A86E8B">
        <w:rPr>
          <w:rFonts w:ascii="Altivo Light" w:hAnsi="Altivo Light"/>
          <w:sz w:val="36"/>
          <w:szCs w:val="48"/>
        </w:rPr>
        <w:t>6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1F6DD36C" w:rsidR="008833F2" w:rsidRPr="008833F2" w:rsidRDefault="005D63DB" w:rsidP="007C3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  <w:r w:rsidR="007C3557"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  <w:tc>
          <w:tcPr>
            <w:tcW w:w="2111" w:type="pct"/>
            <w:noWrap/>
            <w:hideMark/>
          </w:tcPr>
          <w:p w14:paraId="12C88530" w14:textId="6FAC3B13" w:rsidR="008833F2" w:rsidRPr="008833F2" w:rsidRDefault="007C3557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 xml:space="preserve">Ladino / </w:t>
            </w:r>
            <w:r w:rsidR="008833F2"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52307CF9" w:rsidR="008833F2" w:rsidRPr="008833F2" w:rsidRDefault="007C3557" w:rsidP="00040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12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5E08AB41" w:rsidR="008833F2" w:rsidRPr="008833F2" w:rsidRDefault="007C3557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16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14A492CB" w:rsidR="008833F2" w:rsidRPr="008833F2" w:rsidRDefault="007C3557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46980E5E" w:rsidR="008833F2" w:rsidRPr="008833F2" w:rsidRDefault="007C3557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18E59B8A" w:rsidR="008833F2" w:rsidRPr="008833F2" w:rsidRDefault="007C3557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25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1875A31E" w:rsidR="008833F2" w:rsidRPr="008833F2" w:rsidRDefault="007C3557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38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633551D9" w:rsidR="008833F2" w:rsidRPr="008833F2" w:rsidRDefault="007C3557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38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INFORM</w:t>
      </w:r>
      <w:bookmarkStart w:id="0" w:name="_GoBack"/>
      <w:bookmarkEnd w:id="0"/>
      <w:r w:rsidRPr="008833F2">
        <w:rPr>
          <w:rFonts w:ascii="Altivo Light" w:hAnsi="Altivo Light"/>
        </w:rPr>
        <w:t>ACIÓN PÚBLICA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3FE01" w14:textId="77777777" w:rsidR="00697C6A" w:rsidRDefault="00697C6A" w:rsidP="00950217">
      <w:r>
        <w:separator/>
      </w:r>
    </w:p>
  </w:endnote>
  <w:endnote w:type="continuationSeparator" w:id="0">
    <w:p w14:paraId="138AF2A8" w14:textId="77777777" w:rsidR="00697C6A" w:rsidRDefault="00697C6A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charset w:val="00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2EC9C" w14:textId="77777777" w:rsidR="00697C6A" w:rsidRDefault="00697C6A" w:rsidP="00950217">
      <w:r>
        <w:separator/>
      </w:r>
    </w:p>
  </w:footnote>
  <w:footnote w:type="continuationSeparator" w:id="0">
    <w:p w14:paraId="5A5A3E02" w14:textId="77777777" w:rsidR="00697C6A" w:rsidRDefault="00697C6A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40C70"/>
    <w:rsid w:val="00055612"/>
    <w:rsid w:val="000B36F2"/>
    <w:rsid w:val="000C4B2D"/>
    <w:rsid w:val="00134B60"/>
    <w:rsid w:val="001559DB"/>
    <w:rsid w:val="00157E54"/>
    <w:rsid w:val="00176EF7"/>
    <w:rsid w:val="0018147F"/>
    <w:rsid w:val="00183A5B"/>
    <w:rsid w:val="001967A3"/>
    <w:rsid w:val="001A7980"/>
    <w:rsid w:val="001B51D8"/>
    <w:rsid w:val="001C0446"/>
    <w:rsid w:val="001D5219"/>
    <w:rsid w:val="0020515B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5D63DB"/>
    <w:rsid w:val="006423B4"/>
    <w:rsid w:val="00697C6A"/>
    <w:rsid w:val="006B63E6"/>
    <w:rsid w:val="006E32FB"/>
    <w:rsid w:val="00723B4F"/>
    <w:rsid w:val="00732D4E"/>
    <w:rsid w:val="00733A93"/>
    <w:rsid w:val="00754294"/>
    <w:rsid w:val="0075749A"/>
    <w:rsid w:val="007C3557"/>
    <w:rsid w:val="007C7806"/>
    <w:rsid w:val="00802B7B"/>
    <w:rsid w:val="00811B08"/>
    <w:rsid w:val="00851A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86E8B"/>
    <w:rsid w:val="00A9026E"/>
    <w:rsid w:val="00AD0870"/>
    <w:rsid w:val="00B007CE"/>
    <w:rsid w:val="00B91CFE"/>
    <w:rsid w:val="00BE4C5C"/>
    <w:rsid w:val="00C63720"/>
    <w:rsid w:val="00C854A9"/>
    <w:rsid w:val="00CC0637"/>
    <w:rsid w:val="00D0511B"/>
    <w:rsid w:val="00D2061D"/>
    <w:rsid w:val="00D46C66"/>
    <w:rsid w:val="00D62743"/>
    <w:rsid w:val="00D979C1"/>
    <w:rsid w:val="00DA00F4"/>
    <w:rsid w:val="00DA496D"/>
    <w:rsid w:val="00DB4E1C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Moises Armando Zamora Loaiza</cp:lastModifiedBy>
  <cp:revision>7</cp:revision>
  <cp:lastPrinted>2026-05-28T17:00:00Z</cp:lastPrinted>
  <dcterms:created xsi:type="dcterms:W3CDTF">2026-02-24T22:08:00Z</dcterms:created>
  <dcterms:modified xsi:type="dcterms:W3CDTF">2026-05-28T17:00:00Z</dcterms:modified>
</cp:coreProperties>
</file>