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C85328" w:rsidRDefault="00C85328">
      <w:pPr>
        <w:rPr>
          <w:b/>
          <w:bCs/>
          <w:noProof/>
          <w:lang w:val="es-MX"/>
        </w:rPr>
      </w:pPr>
      <w:r w:rsidRPr="00C85328">
        <w:rPr>
          <w:b/>
          <w:bCs/>
          <w:noProof/>
          <w:lang w:val="es-MX"/>
        </w:rPr>
        <w:t>Atención de acuerdo al género:</w:t>
      </w:r>
    </w:p>
    <w:p w:rsidR="00C85328" w:rsidRPr="00E76867" w:rsidRDefault="00E76867">
      <w:pPr>
        <w:rPr>
          <w:b/>
          <w:bCs/>
          <w:lang w:val="es-MX"/>
        </w:rPr>
      </w:pPr>
      <w:r w:rsidRPr="00E76867">
        <w:rPr>
          <w:b/>
          <w:bCs/>
          <w:lang w:val="es-MX"/>
        </w:rPr>
        <w:drawing>
          <wp:inline distT="0" distB="0" distL="0" distR="0">
            <wp:extent cx="8515350" cy="4162425"/>
            <wp:effectExtent l="19050" t="0" r="1905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al pueblo:</w:t>
      </w:r>
    </w:p>
    <w:p w:rsidR="00C85328" w:rsidRDefault="00E76867">
      <w:pPr>
        <w:rPr>
          <w:lang w:val="es-MX"/>
        </w:rPr>
      </w:pPr>
      <w:r w:rsidRPr="00E76867">
        <w:rPr>
          <w:lang w:val="es-MX"/>
        </w:rPr>
        <w:drawing>
          <wp:inline distT="0" distB="0" distL="0" distR="0">
            <wp:extent cx="8601075" cy="4410075"/>
            <wp:effectExtent l="19050" t="0" r="9525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Pr="00C85328" w:rsidRDefault="00C85328">
      <w:pPr>
        <w:rPr>
          <w:b/>
          <w:bCs/>
          <w:lang w:val="es-MX"/>
        </w:rPr>
      </w:pPr>
      <w:r w:rsidRPr="00C85328">
        <w:rPr>
          <w:b/>
          <w:bCs/>
          <w:lang w:val="es-MX"/>
        </w:rPr>
        <w:lastRenderedPageBreak/>
        <w:t>Atención de acuerdo a la Lengua:</w:t>
      </w:r>
    </w:p>
    <w:p w:rsidR="00C85328" w:rsidRDefault="00E76867">
      <w:pPr>
        <w:rPr>
          <w:lang w:val="es-MX"/>
        </w:rPr>
      </w:pPr>
      <w:r w:rsidRPr="00E76867">
        <w:rPr>
          <w:lang w:val="es-MX"/>
        </w:rPr>
        <w:drawing>
          <wp:inline distT="0" distB="0" distL="0" distR="0">
            <wp:extent cx="8572500" cy="4486275"/>
            <wp:effectExtent l="19050" t="0" r="19050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C85328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EE" w:rsidRDefault="00F16EEE" w:rsidP="00C84E66">
      <w:pPr>
        <w:spacing w:before="0" w:after="0"/>
      </w:pPr>
      <w:r>
        <w:separator/>
      </w:r>
    </w:p>
  </w:endnote>
  <w:endnote w:type="continuationSeparator" w:id="0">
    <w:p w:rsidR="00F16EEE" w:rsidRDefault="00F16EEE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EE" w:rsidRDefault="00F16EEE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F16EEE" w:rsidRDefault="00F16EEE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B3099"/>
    <w:rsid w:val="000B7AEA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20577"/>
    <w:rsid w:val="002205F4"/>
    <w:rsid w:val="002305B9"/>
    <w:rsid w:val="00297B2E"/>
    <w:rsid w:val="002F000F"/>
    <w:rsid w:val="00310CB7"/>
    <w:rsid w:val="003166D6"/>
    <w:rsid w:val="0034267E"/>
    <w:rsid w:val="00377E50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274A"/>
    <w:rsid w:val="005167EA"/>
    <w:rsid w:val="00591DD9"/>
    <w:rsid w:val="00594953"/>
    <w:rsid w:val="006451BA"/>
    <w:rsid w:val="00652B75"/>
    <w:rsid w:val="00683C52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2554B"/>
    <w:rsid w:val="008648E3"/>
    <w:rsid w:val="00880A7B"/>
    <w:rsid w:val="008B3CCB"/>
    <w:rsid w:val="008C0418"/>
    <w:rsid w:val="008D32E2"/>
    <w:rsid w:val="009474DD"/>
    <w:rsid w:val="00947BA9"/>
    <w:rsid w:val="009667C3"/>
    <w:rsid w:val="009B2694"/>
    <w:rsid w:val="009F056D"/>
    <w:rsid w:val="00A072CE"/>
    <w:rsid w:val="00A155F8"/>
    <w:rsid w:val="00A22B08"/>
    <w:rsid w:val="00A45414"/>
    <w:rsid w:val="00A47192"/>
    <w:rsid w:val="00AA516E"/>
    <w:rsid w:val="00AB324C"/>
    <w:rsid w:val="00AC6643"/>
    <w:rsid w:val="00AE562A"/>
    <w:rsid w:val="00B17C11"/>
    <w:rsid w:val="00BB3787"/>
    <w:rsid w:val="00BD225B"/>
    <w:rsid w:val="00BE506E"/>
    <w:rsid w:val="00BE53D5"/>
    <w:rsid w:val="00C10218"/>
    <w:rsid w:val="00C323C8"/>
    <w:rsid w:val="00C84E66"/>
    <w:rsid w:val="00C85328"/>
    <w:rsid w:val="00C900DF"/>
    <w:rsid w:val="00CB7A95"/>
    <w:rsid w:val="00CD4565"/>
    <w:rsid w:val="00D37C0F"/>
    <w:rsid w:val="00D729A1"/>
    <w:rsid w:val="00DB4FA3"/>
    <w:rsid w:val="00E165F0"/>
    <w:rsid w:val="00E16BA5"/>
    <w:rsid w:val="00E61CE6"/>
    <w:rsid w:val="00E73C6D"/>
    <w:rsid w:val="00E76867"/>
    <w:rsid w:val="00EB135C"/>
    <w:rsid w:val="00F16EEE"/>
    <w:rsid w:val="00F175AF"/>
    <w:rsid w:val="00F31722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33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33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603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Atención por Género</a:t>
            </a:r>
            <a:endParaRPr lang="en-US"/>
          </a:p>
          <a:p>
            <a:pPr>
              <a:defRPr/>
            </a:pPr>
            <a:r>
              <a:rPr lang="en-US" sz="1800" b="1" i="0" baseline="0"/>
              <a:t>Mar. 2026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Gènero!$B$1278:$D$1278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Gènero!$B$1279:$D$1279</c:f>
              <c:numCache>
                <c:formatCode>0</c:formatCode>
                <c:ptCount val="3"/>
                <c:pt idx="0">
                  <c:v>54</c:v>
                </c:pt>
                <c:pt idx="1">
                  <c:v>54</c:v>
                </c:pt>
                <c:pt idx="2">
                  <c:v>0</c:v>
                </c:pt>
              </c:numCache>
            </c:numRef>
          </c:val>
        </c:ser>
        <c:axId val="127061376"/>
        <c:axId val="127157760"/>
      </c:barChart>
      <c:catAx>
        <c:axId val="127061376"/>
        <c:scaling>
          <c:orientation val="minMax"/>
        </c:scaling>
        <c:axPos val="b"/>
        <c:majorTickMark val="none"/>
        <c:tickLblPos val="nextTo"/>
        <c:crossAx val="127157760"/>
        <c:crosses val="autoZero"/>
        <c:auto val="1"/>
        <c:lblAlgn val="ctr"/>
        <c:lblOffset val="100"/>
      </c:catAx>
      <c:valAx>
        <c:axId val="1271577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2706137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Atención de acuerdo al pueblo</a:t>
            </a:r>
            <a:endParaRPr lang="en-US"/>
          </a:p>
          <a:p>
            <a:pPr>
              <a:defRPr/>
            </a:pPr>
            <a:r>
              <a:rPr lang="en-US" sz="1800" b="1" i="0" baseline="0"/>
              <a:t>Mar. 2026 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Pueblo!$B$1243:$F$1243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Pueblo!$B$1244:$F$1244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75</c:v>
                </c:pt>
                <c:pt idx="3">
                  <c:v>25</c:v>
                </c:pt>
                <c:pt idx="4">
                  <c:v>8</c:v>
                </c:pt>
              </c:numCache>
            </c:numRef>
          </c:val>
        </c:ser>
        <c:axId val="128439040"/>
        <c:axId val="128440960"/>
      </c:barChart>
      <c:catAx>
        <c:axId val="128439040"/>
        <c:scaling>
          <c:orientation val="minMax"/>
        </c:scaling>
        <c:axPos val="b"/>
        <c:majorTickMark val="none"/>
        <c:tickLblPos val="nextTo"/>
        <c:crossAx val="128440960"/>
        <c:crosses val="autoZero"/>
        <c:auto val="1"/>
        <c:lblAlgn val="ctr"/>
        <c:lblOffset val="100"/>
      </c:catAx>
      <c:valAx>
        <c:axId val="12844096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843904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800" b="1" i="0" baseline="0"/>
              <a:t>Atención por Lengua </a:t>
            </a:r>
            <a:endParaRPr lang="en-US"/>
          </a:p>
          <a:p>
            <a:pPr>
              <a:defRPr/>
            </a:pPr>
            <a:r>
              <a:rPr lang="en-US" sz="1800" b="1" i="0" baseline="0"/>
              <a:t>Mar. 2026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Lengua!$B$1250:$F$1250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Lengua!$B$1251:$F$1251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89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axId val="138907648"/>
        <c:axId val="138910336"/>
      </c:barChart>
      <c:catAx>
        <c:axId val="138907648"/>
        <c:scaling>
          <c:orientation val="minMax"/>
        </c:scaling>
        <c:axPos val="b"/>
        <c:majorTickMark val="none"/>
        <c:tickLblPos val="nextTo"/>
        <c:crossAx val="138910336"/>
        <c:crosses val="autoZero"/>
        <c:auto val="1"/>
        <c:lblAlgn val="ctr"/>
        <c:lblOffset val="100"/>
      </c:catAx>
      <c:valAx>
        <c:axId val="13891033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890764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3</cp:revision>
  <cp:lastPrinted>2026-02-19T17:18:00Z</cp:lastPrinted>
  <dcterms:created xsi:type="dcterms:W3CDTF">2026-03-25T13:48:00Z</dcterms:created>
  <dcterms:modified xsi:type="dcterms:W3CDTF">2026-03-25T13:53:00Z</dcterms:modified>
</cp:coreProperties>
</file>