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D04C6" w14:textId="2E4DB488" w:rsidR="00DD720C" w:rsidRDefault="00DD720C" w:rsidP="009B035D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74C4F24C" w14:textId="77777777" w:rsidR="002114A1" w:rsidRDefault="002114A1" w:rsidP="009B035D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328AB2F7" w14:textId="77777777" w:rsidR="002114A1" w:rsidRDefault="002114A1" w:rsidP="009B035D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45E4D7A2" w14:textId="77777777" w:rsidR="002114A1" w:rsidRPr="00732114" w:rsidRDefault="002114A1" w:rsidP="009B035D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482DE8F1" w14:textId="76A6C854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32114">
        <w:rPr>
          <w:rFonts w:ascii="Verdana" w:hAnsi="Verdana" w:cs="Arial"/>
          <w:b/>
          <w:color w:val="002060"/>
          <w:sz w:val="48"/>
        </w:rPr>
        <w:t>Info</w:t>
      </w:r>
      <w:r w:rsidR="001352BF">
        <w:rPr>
          <w:rFonts w:ascii="Verdana" w:hAnsi="Verdana" w:cs="Arial"/>
          <w:b/>
          <w:color w:val="002060"/>
          <w:sz w:val="48"/>
        </w:rPr>
        <w:t>rme de Ejecución Presupuestaria</w:t>
      </w:r>
    </w:p>
    <w:p w14:paraId="31542D2B" w14:textId="21ABEDFA" w:rsidR="00CB2A75" w:rsidRPr="00732114" w:rsidRDefault="00CB2A7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32114">
        <w:rPr>
          <w:rFonts w:ascii="Verdana" w:hAnsi="Verdana" w:cs="Arial"/>
          <w:b/>
          <w:color w:val="002060"/>
          <w:sz w:val="48"/>
        </w:rPr>
        <w:t>Viceministerio</w:t>
      </w:r>
      <w:r w:rsidR="00A11628" w:rsidRPr="00732114">
        <w:rPr>
          <w:rFonts w:ascii="Verdana" w:hAnsi="Verdana" w:cs="Arial"/>
          <w:b/>
          <w:color w:val="002060"/>
          <w:sz w:val="48"/>
        </w:rPr>
        <w:t xml:space="preserve"> de</w:t>
      </w:r>
    </w:p>
    <w:p w14:paraId="244E46E2" w14:textId="77777777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32114">
        <w:rPr>
          <w:rFonts w:ascii="Verdana" w:hAnsi="Verdana" w:cs="Arial"/>
          <w:b/>
          <w:color w:val="002060"/>
          <w:sz w:val="48"/>
        </w:rPr>
        <w:t>Inversión y Competencia</w:t>
      </w:r>
    </w:p>
    <w:p w14:paraId="6A022411" w14:textId="00F362F3" w:rsidR="00AB38F5" w:rsidRPr="00732114" w:rsidRDefault="00657B56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>
        <w:rPr>
          <w:rFonts w:ascii="Verdana" w:hAnsi="Verdana" w:cs="Arial"/>
          <w:b/>
          <w:color w:val="002060"/>
          <w:sz w:val="48"/>
        </w:rPr>
        <w:t>Marzo</w:t>
      </w:r>
      <w:r w:rsidR="00AF64DC">
        <w:rPr>
          <w:rFonts w:ascii="Verdana" w:hAnsi="Verdana" w:cs="Arial"/>
          <w:b/>
          <w:color w:val="002060"/>
          <w:sz w:val="48"/>
        </w:rPr>
        <w:t xml:space="preserve"> 2026</w:t>
      </w:r>
    </w:p>
    <w:p w14:paraId="6F2E8374" w14:textId="77777777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6675ECD4" w14:textId="689D7365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7B60D61C" w14:textId="4D02EA01" w:rsidR="009B035D" w:rsidRPr="00732114" w:rsidRDefault="009B035D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03D80FB2" w14:textId="77777777" w:rsidR="009B035D" w:rsidRPr="00732114" w:rsidRDefault="009B035D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72CAC618" w14:textId="77777777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681E880C" w14:textId="77777777" w:rsidR="00AB38F5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7FED87AA" w14:textId="77777777" w:rsidR="00235A0B" w:rsidRDefault="00235A0B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32B680DC" w14:textId="77777777" w:rsidR="00235A0B" w:rsidRPr="00732114" w:rsidRDefault="00235A0B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5F1244B2" w14:textId="77777777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3846865C" w14:textId="77777777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32114">
        <w:rPr>
          <w:rFonts w:ascii="Verdana" w:hAnsi="Verdana" w:cs="Arial"/>
          <w:b/>
          <w:color w:val="002060"/>
          <w:sz w:val="48"/>
        </w:rPr>
        <w:t>Dirección Financiera</w:t>
      </w:r>
    </w:p>
    <w:p w14:paraId="049D36BE" w14:textId="77777777" w:rsidR="00AB38F5" w:rsidRPr="00732114" w:rsidRDefault="00AB38F5" w:rsidP="00AB38F5">
      <w:pPr>
        <w:jc w:val="center"/>
        <w:rPr>
          <w:rFonts w:ascii="Verdana" w:hAnsi="Verdana" w:cs="Arial"/>
          <w:b/>
          <w:sz w:val="48"/>
        </w:rPr>
      </w:pPr>
    </w:p>
    <w:p w14:paraId="3672AAFC" w14:textId="77777777" w:rsidR="002114A1" w:rsidRDefault="002114A1" w:rsidP="00AB38F5">
      <w:pPr>
        <w:jc w:val="center"/>
        <w:rPr>
          <w:rFonts w:ascii="Verdana" w:hAnsi="Verdana" w:cs="Arial"/>
          <w:b/>
          <w:lang w:val="es-MX"/>
        </w:rPr>
      </w:pPr>
    </w:p>
    <w:p w14:paraId="1348E8BF" w14:textId="77777777" w:rsidR="002114A1" w:rsidRDefault="002114A1" w:rsidP="00AB38F5">
      <w:pPr>
        <w:jc w:val="center"/>
        <w:rPr>
          <w:rFonts w:ascii="Verdana" w:hAnsi="Verdana" w:cs="Arial"/>
          <w:b/>
          <w:lang w:val="es-MX"/>
        </w:rPr>
      </w:pPr>
    </w:p>
    <w:p w14:paraId="5A53B11C" w14:textId="7731395D" w:rsidR="00AB38F5" w:rsidRPr="00732114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lastRenderedPageBreak/>
        <w:t>INFORME DE EJECUCIÓN PRESUPUESTARIA</w:t>
      </w:r>
    </w:p>
    <w:p w14:paraId="57BE661F" w14:textId="788D0DF6" w:rsidR="00AB38F5" w:rsidRPr="00732114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DEL VICEMINISTERIO DE INVERSIÓN Y COMPETENCIA</w:t>
      </w:r>
    </w:p>
    <w:p w14:paraId="3E60A321" w14:textId="7AF57D37" w:rsidR="00AB38F5" w:rsidRPr="00732114" w:rsidRDefault="00657B56" w:rsidP="0069223A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MARZO</w:t>
      </w:r>
      <w:r w:rsidR="00AF64DC">
        <w:rPr>
          <w:rFonts w:ascii="Verdana" w:hAnsi="Verdana" w:cs="Arial"/>
          <w:b/>
          <w:lang w:val="es-MX"/>
        </w:rPr>
        <w:t xml:space="preserve"> 2026</w:t>
      </w:r>
    </w:p>
    <w:p w14:paraId="1C5F0A19" w14:textId="77777777" w:rsidR="00AB38F5" w:rsidRPr="00732114" w:rsidRDefault="00AB38F5" w:rsidP="00AB38F5">
      <w:pPr>
        <w:rPr>
          <w:rFonts w:ascii="Verdana" w:hAnsi="Verdana" w:cs="Arial"/>
          <w:b/>
          <w:lang w:val="es-MX"/>
        </w:rPr>
      </w:pPr>
    </w:p>
    <w:p w14:paraId="05132426" w14:textId="1E6E3BDC" w:rsidR="00AB38F5" w:rsidRPr="00732114" w:rsidRDefault="00322962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 xml:space="preserve">El Viceministerio a través de sus 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>dependencia</w:t>
      </w:r>
      <w:r>
        <w:rPr>
          <w:rFonts w:ascii="Verdana" w:eastAsia="Calibri" w:hAnsi="Verdana" w:cs="Arial"/>
          <w:szCs w:val="24"/>
          <w:lang w:val="es-MX" w:eastAsia="en-US"/>
        </w:rPr>
        <w:t>s,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se encarga </w:t>
      </w:r>
      <w:r w:rsidR="00AE7BBF">
        <w:rPr>
          <w:rFonts w:ascii="Verdana" w:eastAsia="Calibri" w:hAnsi="Verdana" w:cs="Arial"/>
          <w:szCs w:val="24"/>
          <w:lang w:val="es-MX" w:eastAsia="en-US"/>
        </w:rPr>
        <w:t>de</w:t>
      </w:r>
      <w:r w:rsidR="005537AE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AE7BBF">
        <w:rPr>
          <w:rFonts w:ascii="Verdana" w:eastAsia="Calibri" w:hAnsi="Verdana" w:cs="Arial"/>
          <w:szCs w:val="24"/>
          <w:lang w:val="es-MX" w:eastAsia="en-US"/>
        </w:rPr>
        <w:t xml:space="preserve">la </w:t>
      </w:r>
      <w:r w:rsidR="005537AE">
        <w:rPr>
          <w:rFonts w:ascii="Verdana" w:eastAsia="Calibri" w:hAnsi="Verdana" w:cs="Arial"/>
          <w:szCs w:val="24"/>
          <w:lang w:val="es-MX" w:eastAsia="en-US"/>
        </w:rPr>
        <w:t>coordinación</w:t>
      </w:r>
      <w:r w:rsidR="00AE7BBF">
        <w:rPr>
          <w:rFonts w:ascii="Verdana" w:eastAsia="Calibri" w:hAnsi="Verdana" w:cs="Arial"/>
          <w:szCs w:val="24"/>
          <w:lang w:val="es-MX" w:eastAsia="en-US"/>
        </w:rPr>
        <w:t xml:space="preserve"> y gestión administrativa</w:t>
      </w:r>
      <w:r w:rsidR="005537AE">
        <w:rPr>
          <w:rFonts w:ascii="Verdana" w:eastAsia="Calibri" w:hAnsi="Verdana" w:cs="Arial"/>
          <w:szCs w:val="24"/>
          <w:lang w:val="es-MX" w:eastAsia="en-US"/>
        </w:rPr>
        <w:t xml:space="preserve"> de los programas de inversión y competencia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230B4A">
        <w:rPr>
          <w:rFonts w:ascii="Verdana" w:eastAsia="Calibri" w:hAnsi="Verdana" w:cs="Arial"/>
          <w:szCs w:val="24"/>
          <w:lang w:val="es-MX" w:eastAsia="en-US"/>
        </w:rPr>
        <w:t>en materia asistencia al consumidor, reglamentación congruente con tratados y acuerdos comerciales, incentivos de inversión</w:t>
      </w:r>
      <w:r w:rsidR="00AE7BBF">
        <w:rPr>
          <w:rFonts w:ascii="Verdana" w:eastAsia="Calibri" w:hAnsi="Verdana" w:cs="Arial"/>
          <w:szCs w:val="24"/>
          <w:lang w:val="es-MX" w:eastAsia="en-US"/>
        </w:rPr>
        <w:t>, facilitar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información</w:t>
      </w:r>
      <w:r w:rsidR="00AE7BBF">
        <w:rPr>
          <w:rFonts w:ascii="Verdana" w:eastAsia="Calibri" w:hAnsi="Verdana" w:cs="Arial"/>
          <w:szCs w:val="24"/>
          <w:lang w:val="es-MX" w:eastAsia="en-US"/>
        </w:rPr>
        <w:t xml:space="preserve"> de acceso a los mercados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a </w:t>
      </w:r>
      <w:r w:rsidR="00AE7BBF">
        <w:rPr>
          <w:rFonts w:ascii="Verdana" w:eastAsia="Calibri" w:hAnsi="Verdana" w:cs="Arial"/>
          <w:szCs w:val="24"/>
          <w:lang w:val="es-MX" w:eastAsia="en-US"/>
        </w:rPr>
        <w:t>los exportadores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, promover la competencia nacional, </w:t>
      </w:r>
      <w:r w:rsidR="00AE7BBF">
        <w:rPr>
          <w:rFonts w:ascii="Verdana" w:eastAsia="Calibri" w:hAnsi="Verdana" w:cs="Arial"/>
          <w:szCs w:val="24"/>
          <w:lang w:val="es-MX" w:eastAsia="en-US"/>
        </w:rPr>
        <w:t>y otras acciones dentro de su jurisdicción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>.</w:t>
      </w:r>
    </w:p>
    <w:p w14:paraId="4A5E68B9" w14:textId="77777777" w:rsidR="00AB38F5" w:rsidRPr="00732114" w:rsidRDefault="00AB38F5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22E44D69" w14:textId="1AF49EE4" w:rsidR="00AB38F5" w:rsidRPr="00732114" w:rsidRDefault="00AE7BBF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>Este organismo es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el encargado de ejecutar uno de los programas estratégicos de Gobierno</w:t>
      </w:r>
      <w:r w:rsidR="00B316E3">
        <w:rPr>
          <w:rFonts w:ascii="Verdana" w:eastAsia="Calibri" w:hAnsi="Verdana" w:cs="Arial"/>
          <w:szCs w:val="24"/>
          <w:lang w:val="es-MX" w:eastAsia="en-US"/>
        </w:rPr>
        <w:t xml:space="preserve">, el cual lleva por nombre </w:t>
      </w:r>
      <w:r>
        <w:rPr>
          <w:rFonts w:ascii="Verdana" w:eastAsia="Calibri" w:hAnsi="Verdana" w:cs="Arial"/>
          <w:szCs w:val="24"/>
          <w:lang w:val="es-MX" w:eastAsia="en-US"/>
        </w:rPr>
        <w:t>“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>Apoyo al Incremento de la Competitividad</w:t>
      </w:r>
      <w:r>
        <w:rPr>
          <w:rFonts w:ascii="Verdana" w:eastAsia="Calibri" w:hAnsi="Verdana" w:cs="Arial"/>
          <w:szCs w:val="24"/>
          <w:lang w:val="es-MX" w:eastAsia="en-US"/>
        </w:rPr>
        <w:t>”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, </w:t>
      </w:r>
      <w:r w:rsidR="00B316E3">
        <w:rPr>
          <w:rFonts w:ascii="Verdana" w:eastAsia="Calibri" w:hAnsi="Verdana" w:cs="Arial"/>
          <w:szCs w:val="24"/>
          <w:lang w:val="es-MX" w:eastAsia="en-US"/>
        </w:rPr>
        <w:t>que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busca aumentar la inscripción de títulos de propiedad intelectual y personas individuales y jurídicas que desarrollen actividades mercantiles.</w:t>
      </w:r>
    </w:p>
    <w:p w14:paraId="2B7A8492" w14:textId="77777777" w:rsidR="00AB38F5" w:rsidRPr="00732114" w:rsidRDefault="00AB38F5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2E675DEF" w14:textId="22990087" w:rsidR="00AB38F5" w:rsidRPr="00732114" w:rsidRDefault="00CE3B77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 xml:space="preserve">Se asigna al Viceministerio </w:t>
      </w:r>
      <w:r w:rsidR="00B316E3">
        <w:rPr>
          <w:rFonts w:ascii="Verdana" w:eastAsia="Calibri" w:hAnsi="Verdana" w:cs="Arial"/>
          <w:szCs w:val="24"/>
          <w:lang w:val="es-MX" w:eastAsia="en-US"/>
        </w:rPr>
        <w:t xml:space="preserve">un 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>presupuesto</w:t>
      </w:r>
      <w:r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de </w:t>
      </w:r>
      <w:r w:rsidR="00B316E3">
        <w:rPr>
          <w:rFonts w:ascii="Verdana" w:eastAsia="Calibri" w:hAnsi="Verdana" w:cs="Arial"/>
          <w:b/>
          <w:szCs w:val="24"/>
          <w:lang w:val="es-MX" w:eastAsia="en-US"/>
        </w:rPr>
        <w:t>Q9</w:t>
      </w:r>
      <w:r w:rsidR="00AF64DC">
        <w:rPr>
          <w:rFonts w:ascii="Verdana" w:eastAsia="Calibri" w:hAnsi="Verdana" w:cs="Arial"/>
          <w:b/>
          <w:szCs w:val="24"/>
          <w:lang w:val="es-MX" w:eastAsia="en-US"/>
        </w:rPr>
        <w:t>0,181,522.00</w:t>
      </w:r>
      <w:r w:rsidR="006B3B0D">
        <w:rPr>
          <w:rFonts w:ascii="Verdana" w:eastAsia="Calibri" w:hAnsi="Verdana" w:cs="Arial"/>
          <w:b/>
          <w:szCs w:val="24"/>
          <w:lang w:val="es-MX" w:eastAsia="en-US"/>
        </w:rPr>
        <w:t>,</w:t>
      </w:r>
      <w:r w:rsidR="00AB38F5" w:rsidRPr="00732114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B316E3">
        <w:rPr>
          <w:rFonts w:ascii="Verdana" w:eastAsia="Calibri" w:hAnsi="Verdana" w:cs="Arial"/>
          <w:szCs w:val="24"/>
          <w:lang w:val="es-MX" w:eastAsia="en-US"/>
        </w:rPr>
        <w:t>el cual se modifica</w:t>
      </w:r>
      <w:r>
        <w:rPr>
          <w:rFonts w:ascii="Verdana" w:eastAsia="Calibri" w:hAnsi="Verdana" w:cs="Arial"/>
          <w:szCs w:val="24"/>
          <w:lang w:val="es-MX" w:eastAsia="en-US"/>
        </w:rPr>
        <w:t xml:space="preserve"> en </w:t>
      </w:r>
      <w:r w:rsidR="006B3B0D" w:rsidRPr="00F3241F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657B56">
        <w:rPr>
          <w:rFonts w:ascii="Verdana" w:eastAsia="Calibri" w:hAnsi="Verdana" w:cs="Arial"/>
          <w:b/>
          <w:szCs w:val="24"/>
          <w:lang w:val="es-MX" w:eastAsia="en-US"/>
        </w:rPr>
        <w:t>5,886,964</w:t>
      </w:r>
      <w:r w:rsidR="00AF64DC">
        <w:rPr>
          <w:rFonts w:ascii="Verdana" w:eastAsia="Calibri" w:hAnsi="Verdana" w:cs="Arial"/>
          <w:b/>
          <w:szCs w:val="24"/>
          <w:lang w:val="es-MX" w:eastAsia="en-US"/>
        </w:rPr>
        <w:t>.00</w:t>
      </w:r>
      <w:r>
        <w:rPr>
          <w:rFonts w:ascii="Verdana" w:eastAsia="Calibri" w:hAnsi="Verdana" w:cs="Arial"/>
          <w:szCs w:val="24"/>
          <w:lang w:val="es-MX" w:eastAsia="en-US"/>
        </w:rPr>
        <w:t>,</w:t>
      </w:r>
      <w:r w:rsidR="006B3B0D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F3241F">
        <w:rPr>
          <w:rFonts w:ascii="Verdana" w:eastAsia="Calibri" w:hAnsi="Verdana" w:cs="Arial"/>
          <w:szCs w:val="24"/>
          <w:lang w:val="es-MX" w:eastAsia="en-US"/>
        </w:rPr>
        <w:t xml:space="preserve">quedando </w:t>
      </w:r>
      <w:r>
        <w:rPr>
          <w:rFonts w:ascii="Verdana" w:eastAsia="Calibri" w:hAnsi="Verdana" w:cs="Arial"/>
          <w:szCs w:val="24"/>
          <w:lang w:val="es-MX" w:eastAsia="en-US"/>
        </w:rPr>
        <w:t>un</w:t>
      </w:r>
      <w:r w:rsidR="00FD7D6E">
        <w:rPr>
          <w:rFonts w:ascii="Verdana" w:eastAsia="Calibri" w:hAnsi="Verdana" w:cs="Arial"/>
          <w:szCs w:val="24"/>
          <w:lang w:val="es-MX" w:eastAsia="en-US"/>
        </w:rPr>
        <w:t xml:space="preserve"> presupuesto</w:t>
      </w:r>
      <w:r w:rsidR="00F3241F">
        <w:rPr>
          <w:rFonts w:ascii="Verdana" w:eastAsia="Calibri" w:hAnsi="Verdana" w:cs="Arial"/>
          <w:szCs w:val="24"/>
          <w:lang w:val="es-MX" w:eastAsia="en-US"/>
        </w:rPr>
        <w:t xml:space="preserve"> vigente</w:t>
      </w:r>
      <w:r w:rsidR="00FD7D6E">
        <w:rPr>
          <w:rFonts w:ascii="Verdana" w:eastAsia="Calibri" w:hAnsi="Verdana" w:cs="Arial"/>
          <w:szCs w:val="24"/>
          <w:lang w:val="es-MX" w:eastAsia="en-US"/>
        </w:rPr>
        <w:t xml:space="preserve"> de </w:t>
      </w:r>
      <w:r w:rsidR="00FD7D6E" w:rsidRPr="00C84850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AF64DC">
        <w:rPr>
          <w:rFonts w:ascii="Verdana" w:eastAsia="Calibri" w:hAnsi="Verdana" w:cs="Arial"/>
          <w:b/>
          <w:szCs w:val="24"/>
          <w:lang w:val="es-MX" w:eastAsia="en-US"/>
        </w:rPr>
        <w:t>9</w:t>
      </w:r>
      <w:r w:rsidR="00657B56">
        <w:rPr>
          <w:rFonts w:ascii="Verdana" w:eastAsia="Calibri" w:hAnsi="Verdana" w:cs="Arial"/>
          <w:b/>
          <w:szCs w:val="24"/>
          <w:lang w:val="es-MX" w:eastAsia="en-US"/>
        </w:rPr>
        <w:t>6,068,486.00</w:t>
      </w:r>
      <w:r w:rsidR="00AF64DC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FD7D6E">
        <w:rPr>
          <w:rFonts w:ascii="Verdana" w:eastAsia="Calibri" w:hAnsi="Verdana" w:cs="Arial"/>
          <w:szCs w:val="24"/>
          <w:lang w:val="es-MX" w:eastAsia="en-US"/>
        </w:rPr>
        <w:t xml:space="preserve">millones, </w:t>
      </w:r>
      <w:r w:rsidR="00F3241F">
        <w:rPr>
          <w:rFonts w:ascii="Verdana" w:eastAsia="Calibri" w:hAnsi="Verdana" w:cs="Arial"/>
          <w:szCs w:val="24"/>
          <w:lang w:val="es-MX" w:eastAsia="en-US"/>
        </w:rPr>
        <w:t>del que se ejecut</w:t>
      </w:r>
      <w:r w:rsidR="00B8189B">
        <w:rPr>
          <w:rFonts w:ascii="Verdana" w:eastAsia="Calibri" w:hAnsi="Verdana" w:cs="Arial"/>
          <w:szCs w:val="24"/>
          <w:lang w:val="es-MX" w:eastAsia="en-US"/>
        </w:rPr>
        <w:t>ó</w:t>
      </w:r>
      <w:r w:rsidR="00F3241F">
        <w:rPr>
          <w:rFonts w:ascii="Verdana" w:eastAsia="Calibri" w:hAnsi="Verdana" w:cs="Arial"/>
          <w:szCs w:val="24"/>
          <w:lang w:val="es-MX" w:eastAsia="en-US"/>
        </w:rPr>
        <w:t xml:space="preserve"> un acumulado de</w:t>
      </w:r>
      <w:r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E76CDB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657B56">
        <w:rPr>
          <w:rFonts w:ascii="Verdana" w:eastAsia="Calibri" w:hAnsi="Verdana" w:cs="Arial"/>
          <w:b/>
          <w:szCs w:val="24"/>
          <w:lang w:val="es-MX" w:eastAsia="en-US"/>
        </w:rPr>
        <w:t>14</w:t>
      </w:r>
      <w:r w:rsidR="00937C02">
        <w:rPr>
          <w:rFonts w:ascii="Verdana" w:eastAsia="Calibri" w:hAnsi="Verdana" w:cs="Arial"/>
          <w:b/>
          <w:szCs w:val="24"/>
          <w:lang w:val="es-MX" w:eastAsia="en-US"/>
        </w:rPr>
        <w:t>.</w:t>
      </w:r>
      <w:r w:rsidR="00657B56">
        <w:rPr>
          <w:rFonts w:ascii="Verdana" w:eastAsia="Calibri" w:hAnsi="Verdana" w:cs="Arial"/>
          <w:b/>
          <w:szCs w:val="24"/>
          <w:lang w:val="es-MX" w:eastAsia="en-US"/>
        </w:rPr>
        <w:t>69,</w:t>
      </w:r>
      <w:r w:rsidR="00F3241F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F3241F" w:rsidRPr="00F3241F">
        <w:rPr>
          <w:rFonts w:ascii="Verdana" w:eastAsia="Calibri" w:hAnsi="Verdana" w:cs="Arial"/>
          <w:szCs w:val="24"/>
          <w:lang w:val="es-MX" w:eastAsia="en-US"/>
        </w:rPr>
        <w:t>millones</w:t>
      </w:r>
      <w:r w:rsidR="00F3241F">
        <w:rPr>
          <w:rFonts w:ascii="Verdana" w:eastAsia="Calibri" w:hAnsi="Verdana" w:cs="Arial"/>
          <w:szCs w:val="24"/>
          <w:lang w:val="es-MX" w:eastAsia="en-US"/>
        </w:rPr>
        <w:t xml:space="preserve">, equivalente al </w:t>
      </w:r>
      <w:r w:rsidR="00C90417">
        <w:rPr>
          <w:rFonts w:ascii="Verdana" w:eastAsia="Calibri" w:hAnsi="Verdana" w:cs="Arial"/>
          <w:b/>
          <w:szCs w:val="24"/>
          <w:lang w:val="es-MX" w:eastAsia="en-US"/>
        </w:rPr>
        <w:t>1</w:t>
      </w:r>
      <w:r w:rsidR="00657B56">
        <w:rPr>
          <w:rFonts w:ascii="Verdana" w:eastAsia="Calibri" w:hAnsi="Verdana" w:cs="Arial"/>
          <w:b/>
          <w:szCs w:val="24"/>
          <w:lang w:val="es-MX" w:eastAsia="en-US"/>
        </w:rPr>
        <w:t>5</w:t>
      </w:r>
      <w:r w:rsidRPr="00E76CDB">
        <w:rPr>
          <w:rFonts w:ascii="Verdana" w:eastAsia="Calibri" w:hAnsi="Verdana" w:cs="Arial"/>
          <w:b/>
          <w:szCs w:val="24"/>
          <w:lang w:val="es-MX" w:eastAsia="en-US"/>
        </w:rPr>
        <w:t>%</w:t>
      </w:r>
      <w:r w:rsidR="00657B56">
        <w:rPr>
          <w:rFonts w:ascii="Verdana" w:eastAsia="Calibri" w:hAnsi="Verdana" w:cs="Arial"/>
          <w:szCs w:val="24"/>
          <w:lang w:val="es-MX" w:eastAsia="en-US"/>
        </w:rPr>
        <w:t>.</w:t>
      </w:r>
    </w:p>
    <w:p w14:paraId="4E8B5A56" w14:textId="471F1AAE" w:rsidR="00AB38F5" w:rsidRPr="00732114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Gráfica No. 1</w:t>
      </w:r>
    </w:p>
    <w:p w14:paraId="0F4F60C7" w14:textId="7EC3294A" w:rsidR="00C64308" w:rsidRPr="00732114" w:rsidRDefault="00C64308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Viceministerio de Inversión y Competencia</w:t>
      </w:r>
    </w:p>
    <w:p w14:paraId="53157E24" w14:textId="02C2E5E8" w:rsidR="00AB38F5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Ejecución Presupuestaria</w:t>
      </w:r>
    </w:p>
    <w:p w14:paraId="09FA94AE" w14:textId="54F98315" w:rsidR="005E2E7E" w:rsidRPr="007627BC" w:rsidRDefault="00937C02" w:rsidP="00AB38F5">
      <w:pPr>
        <w:jc w:val="center"/>
        <w:rPr>
          <w:rFonts w:ascii="Verdana" w:hAnsi="Verdana" w:cs="Arial"/>
          <w:b/>
          <w:lang w:val="es-MX"/>
        </w:rPr>
      </w:pPr>
      <w:r>
        <w:rPr>
          <w:noProof/>
        </w:rPr>
        <w:drawing>
          <wp:inline distT="0" distB="0" distL="0" distR="0" wp14:anchorId="0326A8C1" wp14:editId="11CD7D85">
            <wp:extent cx="4414059" cy="3017520"/>
            <wp:effectExtent l="0" t="0" r="5715" b="11430"/>
            <wp:docPr id="153169036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D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A95104E" w14:textId="5CA6B6E2" w:rsidR="00AB38F5" w:rsidRPr="00275CAA" w:rsidRDefault="00AB38F5" w:rsidP="00AB38F5">
      <w:pPr>
        <w:jc w:val="center"/>
        <w:rPr>
          <w:rFonts w:ascii="Verdana" w:hAnsi="Verdana" w:cs="Arial"/>
          <w:b/>
          <w:color w:val="000000" w:themeColor="text1"/>
          <w:sz w:val="2"/>
        </w:rPr>
      </w:pPr>
    </w:p>
    <w:p w14:paraId="0FE4936D" w14:textId="35BECBBF" w:rsidR="00AB38F5" w:rsidRDefault="006141AA" w:rsidP="000A5516">
      <w:pPr>
        <w:jc w:val="both"/>
        <w:rPr>
          <w:rFonts w:ascii="Verdana" w:hAnsi="Verdana" w:cs="Arial"/>
          <w:sz w:val="14"/>
          <w:lang w:val="es-MX"/>
        </w:rPr>
      </w:pPr>
      <w:r>
        <w:rPr>
          <w:rFonts w:ascii="Verdana" w:hAnsi="Verdana" w:cs="Arial"/>
          <w:b/>
          <w:sz w:val="14"/>
          <w:lang w:val="es-MX"/>
        </w:rPr>
        <w:t xml:space="preserve">                             </w:t>
      </w:r>
      <w:r w:rsidR="00275CAA" w:rsidRPr="006014DF">
        <w:rPr>
          <w:rFonts w:ascii="Verdana" w:hAnsi="Verdana" w:cs="Arial"/>
          <w:b/>
          <w:sz w:val="14"/>
          <w:lang w:val="es-MX"/>
        </w:rPr>
        <w:t>Fuente:</w:t>
      </w:r>
      <w:r w:rsidR="00275CAA"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="00275CAA"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="00275CAA" w:rsidRPr="006014DF">
        <w:rPr>
          <w:rFonts w:ascii="Verdana" w:hAnsi="Verdana" w:cs="Arial"/>
          <w:sz w:val="14"/>
          <w:lang w:val="es-MX"/>
        </w:rPr>
        <w:t xml:space="preserve">) </w:t>
      </w:r>
      <w:r w:rsidR="00657B56">
        <w:rPr>
          <w:rFonts w:ascii="Verdana" w:hAnsi="Verdana" w:cs="Arial"/>
          <w:sz w:val="14"/>
          <w:lang w:val="es-MX"/>
        </w:rPr>
        <w:t>07/04/2026</w:t>
      </w:r>
    </w:p>
    <w:p w14:paraId="739B3573" w14:textId="245E7F87" w:rsidR="00657B56" w:rsidRDefault="00657B56" w:rsidP="000A5516">
      <w:pPr>
        <w:jc w:val="both"/>
        <w:rPr>
          <w:rFonts w:ascii="Verdana" w:hAnsi="Verdana" w:cs="Arial"/>
          <w:sz w:val="14"/>
          <w:lang w:val="es-MX"/>
        </w:rPr>
      </w:pPr>
    </w:p>
    <w:p w14:paraId="2C0A3969" w14:textId="6B01BE83" w:rsidR="00AB38F5" w:rsidRPr="00732114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lastRenderedPageBreak/>
        <w:t>Gráfica No. 2</w:t>
      </w:r>
    </w:p>
    <w:p w14:paraId="454A9EC5" w14:textId="6FFB7D4B" w:rsidR="00C64308" w:rsidRPr="00732114" w:rsidRDefault="00C64308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Viceministerio de Inversión y Competencia</w:t>
      </w:r>
    </w:p>
    <w:p w14:paraId="1F494BCF" w14:textId="5F27C9CD" w:rsidR="00AB38F5" w:rsidRDefault="00765F95" w:rsidP="00AB38F5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presupuesto</w:t>
      </w:r>
      <w:r w:rsidR="002802F9">
        <w:rPr>
          <w:rFonts w:ascii="Verdana" w:hAnsi="Verdana" w:cs="Arial"/>
          <w:b/>
          <w:lang w:val="es-MX"/>
        </w:rPr>
        <w:t xml:space="preserve"> por grupo de gasto</w:t>
      </w:r>
    </w:p>
    <w:p w14:paraId="593096A8" w14:textId="71EBED19" w:rsidR="00E14E66" w:rsidRDefault="00E14E66" w:rsidP="00FF65A6">
      <w:pPr>
        <w:rPr>
          <w:rFonts w:ascii="Verdana" w:hAnsi="Verdana" w:cs="Arial"/>
          <w:b/>
          <w:sz w:val="14"/>
          <w:lang w:val="es-MX"/>
        </w:rPr>
      </w:pPr>
    </w:p>
    <w:p w14:paraId="6C6FF490" w14:textId="77777777" w:rsidR="00E14E66" w:rsidRDefault="00E14E66" w:rsidP="00FF65A6">
      <w:pPr>
        <w:rPr>
          <w:rFonts w:ascii="Verdana" w:hAnsi="Verdana" w:cs="Arial"/>
          <w:b/>
          <w:sz w:val="14"/>
          <w:lang w:val="es-MX"/>
        </w:rPr>
      </w:pPr>
    </w:p>
    <w:p w14:paraId="6B29A5F2" w14:textId="41090C88" w:rsidR="00E14E66" w:rsidRDefault="00937C02" w:rsidP="00FF65A6">
      <w:pPr>
        <w:rPr>
          <w:rFonts w:ascii="Verdana" w:hAnsi="Verdana" w:cs="Arial"/>
          <w:b/>
          <w:sz w:val="14"/>
          <w:lang w:val="es-MX"/>
        </w:rPr>
      </w:pPr>
      <w:r>
        <w:rPr>
          <w:rFonts w:ascii="Verdana" w:hAnsi="Verdana" w:cs="Arial"/>
          <w:b/>
          <w:noProof/>
          <w:sz w:val="14"/>
          <w:lang w:val="es-MX"/>
        </w:rPr>
        <w:drawing>
          <wp:inline distT="0" distB="0" distL="0" distR="0" wp14:anchorId="7710D430" wp14:editId="36759D1F">
            <wp:extent cx="5904230" cy="3607724"/>
            <wp:effectExtent l="0" t="0" r="1270" b="0"/>
            <wp:docPr id="3070169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885" cy="36276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174E4D" w14:textId="13550387" w:rsidR="00E14E66" w:rsidRDefault="00E14E66" w:rsidP="009F4AAC">
      <w:pPr>
        <w:rPr>
          <w:rFonts w:ascii="Verdana" w:hAnsi="Verdana" w:cs="Arial"/>
          <w:b/>
          <w:sz w:val="14"/>
          <w:lang w:val="es-MX"/>
        </w:rPr>
      </w:pPr>
    </w:p>
    <w:p w14:paraId="20914FC0" w14:textId="27D3540D" w:rsidR="00657B56" w:rsidRDefault="00657B56" w:rsidP="00FF65A6">
      <w:pPr>
        <w:rPr>
          <w:rFonts w:ascii="Verdana" w:hAnsi="Verdana" w:cs="Arial"/>
          <w:b/>
          <w:sz w:val="14"/>
          <w:lang w:val="es-MX"/>
        </w:rPr>
      </w:pPr>
    </w:p>
    <w:p w14:paraId="714C458B" w14:textId="1BE623B3" w:rsidR="00657B56" w:rsidRDefault="00937C02" w:rsidP="00FF65A6">
      <w:pPr>
        <w:rPr>
          <w:rFonts w:ascii="Verdana" w:hAnsi="Verdana" w:cs="Arial"/>
          <w:b/>
          <w:sz w:val="14"/>
          <w:lang w:val="es-MX"/>
        </w:rPr>
      </w:pPr>
      <w:r w:rsidRPr="00657B56">
        <w:rPr>
          <w:noProof/>
          <w:lang w:eastAsia="es-GT"/>
        </w:rPr>
        <w:drawing>
          <wp:inline distT="0" distB="0" distL="0" distR="0" wp14:anchorId="66F44A50" wp14:editId="7427E8EA">
            <wp:extent cx="5610366" cy="2341764"/>
            <wp:effectExtent l="19050" t="19050" r="9525" b="2095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7332" cy="2348846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038598E" w14:textId="39B8EFA3" w:rsidR="00AF64DC" w:rsidRPr="000A5516" w:rsidRDefault="00AF64DC" w:rsidP="00AF64DC">
      <w:pPr>
        <w:rPr>
          <w:rFonts w:ascii="Verdana" w:hAnsi="Verdana" w:cs="Arial"/>
          <w:b/>
          <w:sz w:val="14"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Pr="006014DF">
        <w:rPr>
          <w:rFonts w:ascii="Verdana" w:hAnsi="Verdana" w:cs="Arial"/>
          <w:sz w:val="14"/>
          <w:lang w:val="es-MX"/>
        </w:rPr>
        <w:t>)</w:t>
      </w:r>
      <w:r w:rsidR="00657B56">
        <w:rPr>
          <w:rFonts w:ascii="Verdana" w:hAnsi="Verdana" w:cs="Arial"/>
          <w:sz w:val="14"/>
          <w:lang w:val="es-MX"/>
        </w:rPr>
        <w:t xml:space="preserve"> 07/04/2026</w:t>
      </w:r>
    </w:p>
    <w:p w14:paraId="55BE1C5F" w14:textId="58117167" w:rsidR="00AB38F5" w:rsidRPr="00732114" w:rsidRDefault="00AB38F5" w:rsidP="00FF65A6">
      <w:pPr>
        <w:rPr>
          <w:rFonts w:ascii="Verdana" w:hAnsi="Verdana" w:cs="Arial"/>
          <w:color w:val="000000" w:themeColor="text1"/>
        </w:rPr>
      </w:pPr>
    </w:p>
    <w:p w14:paraId="795339E1" w14:textId="06CE138A" w:rsidR="00AB38F5" w:rsidRDefault="001046A7" w:rsidP="00AB38F5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t>El cuadro uno</w:t>
      </w:r>
      <w:r w:rsidR="005F5695"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 xml:space="preserve">presenta </w:t>
      </w:r>
      <w:r w:rsidR="005F5695" w:rsidRPr="00732114">
        <w:rPr>
          <w:rFonts w:ascii="Verdana" w:hAnsi="Verdana" w:cs="Arial"/>
          <w:lang w:val="es-MX"/>
        </w:rPr>
        <w:t>la ejecución presupuestaria</w:t>
      </w:r>
      <w:r w:rsidR="00A06E45">
        <w:rPr>
          <w:rFonts w:ascii="Verdana" w:hAnsi="Verdana" w:cs="Arial"/>
          <w:lang w:val="es-MX"/>
        </w:rPr>
        <w:t xml:space="preserve"> acumulada</w:t>
      </w:r>
      <w:r w:rsidR="005F5695" w:rsidRPr="00732114">
        <w:rPr>
          <w:rFonts w:ascii="Verdana" w:hAnsi="Verdana" w:cs="Arial"/>
          <w:lang w:val="es-MX"/>
        </w:rPr>
        <w:t xml:space="preserve"> de </w:t>
      </w:r>
      <w:r w:rsidR="00AB38F5" w:rsidRPr="00732114">
        <w:rPr>
          <w:rFonts w:ascii="Verdana" w:hAnsi="Verdana" w:cs="Arial"/>
          <w:lang w:val="es-MX"/>
        </w:rPr>
        <w:t>los gastos</w:t>
      </w:r>
      <w:r>
        <w:rPr>
          <w:rFonts w:ascii="Verdana" w:hAnsi="Verdana" w:cs="Arial"/>
          <w:lang w:val="es-MX"/>
        </w:rPr>
        <w:t xml:space="preserve"> erogados</w:t>
      </w:r>
      <w:r w:rsidR="00AB38F5"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>por</w:t>
      </w:r>
      <w:r w:rsidR="00AB38F5" w:rsidRPr="00732114">
        <w:rPr>
          <w:rFonts w:ascii="Verdana" w:hAnsi="Verdana" w:cs="Arial"/>
          <w:lang w:val="es-MX"/>
        </w:rPr>
        <w:t xml:space="preserve"> dependencias </w:t>
      </w:r>
      <w:r w:rsidR="00765F95">
        <w:rPr>
          <w:rFonts w:ascii="Verdana" w:hAnsi="Verdana" w:cs="Arial"/>
          <w:lang w:val="es-MX"/>
        </w:rPr>
        <w:t>y tipo de gasto, los cuales</w:t>
      </w:r>
      <w:r w:rsidR="00AB38F5"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 xml:space="preserve">contemplan </w:t>
      </w:r>
      <w:r w:rsidR="00765F95">
        <w:rPr>
          <w:rFonts w:ascii="Verdana" w:hAnsi="Verdana" w:cs="Arial"/>
          <w:lang w:val="es-MX"/>
        </w:rPr>
        <w:t>pago de nómina, servicios y compras de bienes y suministros.</w:t>
      </w:r>
    </w:p>
    <w:p w14:paraId="08E076FC" w14:textId="3669691B" w:rsidR="00AB38F5" w:rsidRPr="00732114" w:rsidRDefault="00AB38F5" w:rsidP="00AB38F5">
      <w:pPr>
        <w:ind w:left="2832" w:firstLine="708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lastRenderedPageBreak/>
        <w:t>Cuadro No. 1</w:t>
      </w:r>
    </w:p>
    <w:p w14:paraId="264159F8" w14:textId="772F8697" w:rsidR="00AB38F5" w:rsidRPr="00732114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Viceministerio de Inversión y Competencia</w:t>
      </w:r>
    </w:p>
    <w:p w14:paraId="34255051" w14:textId="125DE7EA" w:rsidR="00AB38F5" w:rsidRDefault="00765F95" w:rsidP="00AB38F5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</w:t>
      </w:r>
      <w:r w:rsidR="00AB38F5" w:rsidRPr="00732114">
        <w:rPr>
          <w:rFonts w:ascii="Verdana" w:hAnsi="Verdana" w:cs="Arial"/>
          <w:b/>
          <w:lang w:val="es-MX"/>
        </w:rPr>
        <w:t>resupuesto</w:t>
      </w:r>
      <w:r>
        <w:rPr>
          <w:rFonts w:ascii="Verdana" w:hAnsi="Verdana" w:cs="Arial"/>
          <w:b/>
          <w:lang w:val="es-MX"/>
        </w:rPr>
        <w:t xml:space="preserve"> por d</w:t>
      </w:r>
      <w:r w:rsidR="005C61BD" w:rsidRPr="00732114">
        <w:rPr>
          <w:rFonts w:ascii="Verdana" w:hAnsi="Verdana" w:cs="Arial"/>
          <w:b/>
          <w:lang w:val="es-MX"/>
        </w:rPr>
        <w:t>ependencias y</w:t>
      </w:r>
      <w:r w:rsidR="00AB38F5" w:rsidRPr="00732114">
        <w:rPr>
          <w:rFonts w:ascii="Verdana" w:hAnsi="Verdana" w:cs="Arial"/>
          <w:b/>
          <w:lang w:val="es-MX"/>
        </w:rPr>
        <w:t xml:space="preserve"> grupo de gasto</w:t>
      </w:r>
    </w:p>
    <w:p w14:paraId="3796AD29" w14:textId="7AA160B3" w:rsidR="00657B56" w:rsidRDefault="00657B56" w:rsidP="00657B56">
      <w:pPr>
        <w:rPr>
          <w:rFonts w:ascii="Verdana" w:hAnsi="Verdana" w:cs="Arial"/>
          <w:b/>
          <w:lang w:val="es-MX"/>
        </w:rPr>
      </w:pPr>
    </w:p>
    <w:p w14:paraId="1C07A692" w14:textId="5472A4F9" w:rsidR="00657B56" w:rsidRDefault="00657B56" w:rsidP="00657B56">
      <w:pPr>
        <w:rPr>
          <w:rFonts w:ascii="Verdana" w:hAnsi="Verdana" w:cs="Arial"/>
          <w:b/>
          <w:lang w:val="es-MX"/>
        </w:rPr>
      </w:pPr>
      <w:r w:rsidRPr="00657B56">
        <w:rPr>
          <w:noProof/>
          <w:lang w:eastAsia="es-GT"/>
        </w:rPr>
        <w:drawing>
          <wp:inline distT="0" distB="0" distL="0" distR="0" wp14:anchorId="2DDE300C" wp14:editId="03FFD837">
            <wp:extent cx="5790514" cy="6955328"/>
            <wp:effectExtent l="19050" t="19050" r="20320" b="1714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013" cy="6985956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CD06DF4" w14:textId="34DCB6CF" w:rsidR="00AF64DC" w:rsidRPr="00AC73B4" w:rsidRDefault="00AF64DC" w:rsidP="00AF64DC">
      <w:pPr>
        <w:rPr>
          <w:rFonts w:ascii="Verdana" w:hAnsi="Verdana" w:cs="Arial"/>
          <w:color w:val="000000" w:themeColor="text1"/>
          <w:sz w:val="16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="00657B56">
        <w:rPr>
          <w:rFonts w:ascii="Verdana" w:hAnsi="Verdana" w:cs="Arial"/>
          <w:sz w:val="14"/>
          <w:lang w:val="es-MX"/>
        </w:rPr>
        <w:t>) 07/04/2026</w:t>
      </w:r>
    </w:p>
    <w:p w14:paraId="71F3AE92" w14:textId="716BF16D" w:rsidR="00AB38F5" w:rsidRPr="00732114" w:rsidRDefault="00E14E66" w:rsidP="00FD4214">
      <w:pPr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br w:type="page"/>
      </w:r>
      <w:r w:rsidR="008B726B">
        <w:rPr>
          <w:rFonts w:ascii="Verdana" w:hAnsi="Verdana" w:cs="Arial"/>
          <w:lang w:val="es-MX"/>
        </w:rPr>
        <w:lastRenderedPageBreak/>
        <w:t>El cuadro dos</w:t>
      </w:r>
      <w:r w:rsidR="00AB38F5" w:rsidRPr="00732114">
        <w:rPr>
          <w:rFonts w:ascii="Verdana" w:hAnsi="Verdana" w:cs="Arial"/>
          <w:lang w:val="es-MX"/>
        </w:rPr>
        <w:t xml:space="preserve"> deta</w:t>
      </w:r>
      <w:r w:rsidR="008B726B">
        <w:rPr>
          <w:rFonts w:ascii="Verdana" w:hAnsi="Verdana" w:cs="Arial"/>
          <w:lang w:val="es-MX"/>
        </w:rPr>
        <w:t>lla el comportamiento de</w:t>
      </w:r>
      <w:r w:rsidR="00AB38F5" w:rsidRPr="00732114">
        <w:rPr>
          <w:rFonts w:ascii="Verdana" w:hAnsi="Verdana" w:cs="Arial"/>
          <w:lang w:val="es-MX"/>
        </w:rPr>
        <w:t xml:space="preserve"> las cuotas</w:t>
      </w:r>
      <w:r w:rsidR="00E01E7B" w:rsidRPr="00732114">
        <w:rPr>
          <w:rFonts w:ascii="Verdana" w:hAnsi="Verdana" w:cs="Arial"/>
          <w:lang w:val="es-MX"/>
        </w:rPr>
        <w:t xml:space="preserve"> financieras</w:t>
      </w:r>
      <w:r w:rsidR="00A06E45">
        <w:rPr>
          <w:rFonts w:ascii="Verdana" w:hAnsi="Verdana" w:cs="Arial"/>
          <w:lang w:val="es-MX"/>
        </w:rPr>
        <w:t xml:space="preserve"> acumuladas</w:t>
      </w:r>
      <w:r w:rsidR="008B726B">
        <w:rPr>
          <w:rFonts w:ascii="Verdana" w:hAnsi="Verdana" w:cs="Arial"/>
          <w:lang w:val="es-MX"/>
        </w:rPr>
        <w:t xml:space="preserve"> solicitadas y utilizadas</w:t>
      </w:r>
      <w:r w:rsidR="00AB38F5" w:rsidRPr="00732114">
        <w:rPr>
          <w:rFonts w:ascii="Verdana" w:hAnsi="Verdana" w:cs="Arial"/>
          <w:lang w:val="es-MX"/>
        </w:rPr>
        <w:t xml:space="preserve"> por las</w:t>
      </w:r>
      <w:r w:rsidR="007C4B5E">
        <w:rPr>
          <w:rFonts w:ascii="Verdana" w:hAnsi="Verdana" w:cs="Arial"/>
          <w:lang w:val="es-MX"/>
        </w:rPr>
        <w:t xml:space="preserve"> unidades ejecutoras adscritas al Viceministerio</w:t>
      </w:r>
      <w:r w:rsidR="001C28E1">
        <w:rPr>
          <w:rFonts w:ascii="Verdana" w:hAnsi="Verdana" w:cs="Arial"/>
          <w:lang w:val="es-MX"/>
        </w:rPr>
        <w:t>,</w:t>
      </w:r>
      <w:r w:rsidR="007C4B5E">
        <w:rPr>
          <w:rFonts w:ascii="Verdana" w:hAnsi="Verdana" w:cs="Arial"/>
          <w:lang w:val="es-MX"/>
        </w:rPr>
        <w:t xml:space="preserve"> según</w:t>
      </w:r>
      <w:r w:rsidR="00CC7AC2">
        <w:rPr>
          <w:rFonts w:ascii="Verdana" w:hAnsi="Verdana" w:cs="Arial"/>
          <w:lang w:val="es-MX"/>
        </w:rPr>
        <w:t xml:space="preserve"> las distintas fuentes de financiamiento.</w:t>
      </w:r>
    </w:p>
    <w:p w14:paraId="2C7D100D" w14:textId="58032E71" w:rsidR="00AB38F5" w:rsidRPr="00732114" w:rsidRDefault="00AB38F5" w:rsidP="00AB38F5">
      <w:pPr>
        <w:jc w:val="both"/>
        <w:rPr>
          <w:rFonts w:ascii="Verdana" w:hAnsi="Verdana" w:cs="Arial"/>
          <w:lang w:val="es-MX"/>
        </w:rPr>
      </w:pPr>
    </w:p>
    <w:p w14:paraId="133942D2" w14:textId="77777777" w:rsidR="00E01E7B" w:rsidRPr="009F29D4" w:rsidRDefault="00E01E7B" w:rsidP="00E01E7B">
      <w:pPr>
        <w:jc w:val="center"/>
        <w:rPr>
          <w:rFonts w:ascii="Verdana" w:hAnsi="Verdana" w:cs="Arial"/>
          <w:b/>
          <w:lang w:val="es-MX"/>
        </w:rPr>
      </w:pPr>
      <w:r w:rsidRPr="009F29D4">
        <w:rPr>
          <w:rFonts w:ascii="Verdana" w:hAnsi="Verdana" w:cs="Arial"/>
          <w:b/>
          <w:lang w:val="es-MX"/>
        </w:rPr>
        <w:t>Cuadro No. 2</w:t>
      </w:r>
    </w:p>
    <w:p w14:paraId="16C51AFA" w14:textId="76D2D20C" w:rsidR="00E01E7B" w:rsidRPr="009F29D4" w:rsidRDefault="00E01E7B" w:rsidP="00E01E7B">
      <w:pPr>
        <w:jc w:val="center"/>
        <w:rPr>
          <w:rFonts w:ascii="Verdana" w:hAnsi="Verdana" w:cs="Arial"/>
          <w:b/>
          <w:lang w:val="es-MX"/>
        </w:rPr>
      </w:pPr>
      <w:r w:rsidRPr="009F29D4">
        <w:rPr>
          <w:rFonts w:ascii="Verdana" w:hAnsi="Verdana" w:cs="Arial"/>
          <w:b/>
          <w:lang w:val="es-MX"/>
        </w:rPr>
        <w:t>Viceministerio de Inversión y Competencia</w:t>
      </w:r>
    </w:p>
    <w:p w14:paraId="22A8B480" w14:textId="77777777" w:rsidR="00E01E7B" w:rsidRPr="00A37F48" w:rsidRDefault="00E01E7B" w:rsidP="00E01E7B">
      <w:pPr>
        <w:jc w:val="center"/>
        <w:rPr>
          <w:rFonts w:ascii="Verdana" w:hAnsi="Verdana" w:cs="Arial"/>
          <w:b/>
          <w:lang w:val="es-MX"/>
        </w:rPr>
      </w:pPr>
      <w:r w:rsidRPr="009F29D4">
        <w:rPr>
          <w:rFonts w:ascii="Verdana" w:hAnsi="Verdana" w:cs="Arial"/>
          <w:b/>
          <w:lang w:val="es-MX"/>
        </w:rPr>
        <w:t>Informe de Ejecución de Cuota Financiera</w:t>
      </w:r>
    </w:p>
    <w:p w14:paraId="69156365" w14:textId="747830B3" w:rsidR="00E01E7B" w:rsidRDefault="00E01E7B" w:rsidP="00AB38F5">
      <w:pPr>
        <w:jc w:val="both"/>
        <w:rPr>
          <w:rFonts w:ascii="Verdana" w:hAnsi="Verdana" w:cs="Arial"/>
          <w:lang w:val="es-MX"/>
        </w:rPr>
      </w:pPr>
    </w:p>
    <w:p w14:paraId="41F13D76" w14:textId="51A07049" w:rsidR="00AC4097" w:rsidRDefault="009F29D4" w:rsidP="00AB38F5">
      <w:pPr>
        <w:jc w:val="both"/>
        <w:rPr>
          <w:rFonts w:ascii="Verdana" w:hAnsi="Verdana" w:cs="Arial"/>
          <w:lang w:val="es-MX"/>
        </w:rPr>
      </w:pPr>
      <w:r w:rsidRPr="009F29D4">
        <w:rPr>
          <w:noProof/>
        </w:rPr>
        <w:drawing>
          <wp:inline distT="0" distB="0" distL="0" distR="0" wp14:anchorId="3BD12290" wp14:editId="769DD913">
            <wp:extent cx="5611523" cy="4819650"/>
            <wp:effectExtent l="19050" t="19050" r="27305" b="1905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662" cy="4820628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D70C7DC" w14:textId="77E42AF2" w:rsidR="00AC4097" w:rsidRPr="00A37F48" w:rsidRDefault="00AC4097" w:rsidP="00AB38F5">
      <w:pPr>
        <w:jc w:val="both"/>
        <w:rPr>
          <w:rFonts w:ascii="Verdana" w:hAnsi="Verdana" w:cs="Arial"/>
          <w:lang w:val="es-MX"/>
        </w:rPr>
      </w:pPr>
    </w:p>
    <w:p w14:paraId="0DBA47E8" w14:textId="1C569390" w:rsidR="00AF64DC" w:rsidRPr="00AC73B4" w:rsidRDefault="00AF64DC" w:rsidP="00AC4097">
      <w:pPr>
        <w:tabs>
          <w:tab w:val="left" w:pos="3330"/>
        </w:tabs>
        <w:jc w:val="both"/>
        <w:rPr>
          <w:rFonts w:ascii="Verdana" w:hAnsi="Verdana" w:cs="Arial"/>
          <w:color w:val="000000" w:themeColor="text1"/>
          <w:sz w:val="16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Pr="006014DF">
        <w:rPr>
          <w:rFonts w:ascii="Verdana" w:hAnsi="Verdana" w:cs="Arial"/>
          <w:sz w:val="14"/>
          <w:lang w:val="es-MX"/>
        </w:rPr>
        <w:t xml:space="preserve">) </w:t>
      </w:r>
      <w:r w:rsidR="00657B56">
        <w:rPr>
          <w:rFonts w:ascii="Verdana" w:hAnsi="Verdana" w:cs="Arial"/>
          <w:sz w:val="14"/>
          <w:lang w:val="es-MX"/>
        </w:rPr>
        <w:t>07/04/2026</w:t>
      </w:r>
    </w:p>
    <w:p w14:paraId="42C0E161" w14:textId="5FE5CB6F" w:rsidR="00AB38F5" w:rsidRPr="009F4AAC" w:rsidRDefault="00AB38F5" w:rsidP="00AF64DC">
      <w:pPr>
        <w:rPr>
          <w:rFonts w:ascii="Verdana" w:hAnsi="Verdana" w:cs="Arial"/>
          <w:color w:val="000000" w:themeColor="text1"/>
          <w:sz w:val="16"/>
        </w:rPr>
      </w:pPr>
    </w:p>
    <w:sectPr w:rsidR="00AB38F5" w:rsidRPr="009F4AAC" w:rsidSect="002114A1">
      <w:headerReference w:type="default" r:id="rId12"/>
      <w:footerReference w:type="default" r:id="rId13"/>
      <w:pgSz w:w="12240" w:h="15840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1D8B9" w14:textId="77777777" w:rsidR="003B3464" w:rsidRDefault="003B3464" w:rsidP="00950217">
      <w:r>
        <w:separator/>
      </w:r>
    </w:p>
  </w:endnote>
  <w:endnote w:type="continuationSeparator" w:id="0">
    <w:p w14:paraId="76DDC9B0" w14:textId="77777777" w:rsidR="003B3464" w:rsidRDefault="003B3464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1189" w14:textId="0B1D01B9" w:rsidR="00ED2FA1" w:rsidRDefault="00ED2FA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181949046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C1671" w14:textId="77777777" w:rsidR="003B3464" w:rsidRDefault="003B3464" w:rsidP="00950217">
      <w:r>
        <w:separator/>
      </w:r>
    </w:p>
  </w:footnote>
  <w:footnote w:type="continuationSeparator" w:id="0">
    <w:p w14:paraId="12E7EC84" w14:textId="77777777" w:rsidR="003B3464" w:rsidRDefault="003B3464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99DC" w14:textId="636D1C2E" w:rsidR="00ED2FA1" w:rsidRDefault="00ED2FA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1" locked="0" layoutInCell="1" allowOverlap="1" wp14:anchorId="6BDEEEAB" wp14:editId="7708F97A">
          <wp:simplePos x="0" y="0"/>
          <wp:positionH relativeFrom="page">
            <wp:posOffset>0</wp:posOffset>
          </wp:positionH>
          <wp:positionV relativeFrom="paragraph">
            <wp:posOffset>-414655</wp:posOffset>
          </wp:positionV>
          <wp:extent cx="7753350" cy="1283452"/>
          <wp:effectExtent l="0" t="0" r="0" b="0"/>
          <wp:wrapNone/>
          <wp:docPr id="2142734071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17"/>
    <w:rsid w:val="000029B4"/>
    <w:rsid w:val="00015989"/>
    <w:rsid w:val="00040299"/>
    <w:rsid w:val="00062442"/>
    <w:rsid w:val="000638DF"/>
    <w:rsid w:val="000A5516"/>
    <w:rsid w:val="000D75DA"/>
    <w:rsid w:val="000E43D2"/>
    <w:rsid w:val="000F6B0C"/>
    <w:rsid w:val="00100102"/>
    <w:rsid w:val="001046A7"/>
    <w:rsid w:val="001352BF"/>
    <w:rsid w:val="00142F8F"/>
    <w:rsid w:val="00166D19"/>
    <w:rsid w:val="001769F7"/>
    <w:rsid w:val="00183A5B"/>
    <w:rsid w:val="001913DA"/>
    <w:rsid w:val="001952E8"/>
    <w:rsid w:val="001A23E1"/>
    <w:rsid w:val="001A5286"/>
    <w:rsid w:val="001B245F"/>
    <w:rsid w:val="001B4703"/>
    <w:rsid w:val="001C28E1"/>
    <w:rsid w:val="00210269"/>
    <w:rsid w:val="002114A1"/>
    <w:rsid w:val="002204FB"/>
    <w:rsid w:val="00230B4A"/>
    <w:rsid w:val="00235A0B"/>
    <w:rsid w:val="0024654A"/>
    <w:rsid w:val="00262645"/>
    <w:rsid w:val="0027175D"/>
    <w:rsid w:val="0027426F"/>
    <w:rsid w:val="00275CAA"/>
    <w:rsid w:val="002802F9"/>
    <w:rsid w:val="002A561E"/>
    <w:rsid w:val="002A7104"/>
    <w:rsid w:val="002C2478"/>
    <w:rsid w:val="002C38CB"/>
    <w:rsid w:val="002E52C2"/>
    <w:rsid w:val="002F17ED"/>
    <w:rsid w:val="00313F7D"/>
    <w:rsid w:val="00314DB8"/>
    <w:rsid w:val="00322962"/>
    <w:rsid w:val="003323FD"/>
    <w:rsid w:val="0037225F"/>
    <w:rsid w:val="00383F4B"/>
    <w:rsid w:val="003974CA"/>
    <w:rsid w:val="003B3464"/>
    <w:rsid w:val="003F03A3"/>
    <w:rsid w:val="003F54EC"/>
    <w:rsid w:val="00441015"/>
    <w:rsid w:val="00473FE8"/>
    <w:rsid w:val="00487AF3"/>
    <w:rsid w:val="004D43EC"/>
    <w:rsid w:val="004D5152"/>
    <w:rsid w:val="00507D19"/>
    <w:rsid w:val="005537AE"/>
    <w:rsid w:val="00557A1A"/>
    <w:rsid w:val="00593C7D"/>
    <w:rsid w:val="0059682B"/>
    <w:rsid w:val="005A4D35"/>
    <w:rsid w:val="005B479F"/>
    <w:rsid w:val="005C4EEB"/>
    <w:rsid w:val="005C61BD"/>
    <w:rsid w:val="005C7CF2"/>
    <w:rsid w:val="005E2E7E"/>
    <w:rsid w:val="005F5695"/>
    <w:rsid w:val="00607F76"/>
    <w:rsid w:val="006141AA"/>
    <w:rsid w:val="006167A2"/>
    <w:rsid w:val="006240FE"/>
    <w:rsid w:val="00657B56"/>
    <w:rsid w:val="0069223A"/>
    <w:rsid w:val="00693BAC"/>
    <w:rsid w:val="006B3B0D"/>
    <w:rsid w:val="006C4A2F"/>
    <w:rsid w:val="006E1C78"/>
    <w:rsid w:val="006E32FB"/>
    <w:rsid w:val="006E79D6"/>
    <w:rsid w:val="006F15AF"/>
    <w:rsid w:val="0071329B"/>
    <w:rsid w:val="00732114"/>
    <w:rsid w:val="00733A93"/>
    <w:rsid w:val="007627BC"/>
    <w:rsid w:val="00765F95"/>
    <w:rsid w:val="00782E25"/>
    <w:rsid w:val="007C4B5E"/>
    <w:rsid w:val="008075F3"/>
    <w:rsid w:val="008254BC"/>
    <w:rsid w:val="00870270"/>
    <w:rsid w:val="008723E7"/>
    <w:rsid w:val="00891D77"/>
    <w:rsid w:val="008973EC"/>
    <w:rsid w:val="008A58DA"/>
    <w:rsid w:val="008B726B"/>
    <w:rsid w:val="008E47E2"/>
    <w:rsid w:val="0090788B"/>
    <w:rsid w:val="00913529"/>
    <w:rsid w:val="00927BDC"/>
    <w:rsid w:val="00937C02"/>
    <w:rsid w:val="00950217"/>
    <w:rsid w:val="009571B6"/>
    <w:rsid w:val="009754CE"/>
    <w:rsid w:val="0098631B"/>
    <w:rsid w:val="009B035D"/>
    <w:rsid w:val="009C40EB"/>
    <w:rsid w:val="009C4B97"/>
    <w:rsid w:val="009E1F4C"/>
    <w:rsid w:val="009E5161"/>
    <w:rsid w:val="009F1326"/>
    <w:rsid w:val="009F202C"/>
    <w:rsid w:val="009F29D4"/>
    <w:rsid w:val="009F4AAC"/>
    <w:rsid w:val="009F6A1D"/>
    <w:rsid w:val="009F7CFB"/>
    <w:rsid w:val="00A020F8"/>
    <w:rsid w:val="00A03420"/>
    <w:rsid w:val="00A0542B"/>
    <w:rsid w:val="00A06E45"/>
    <w:rsid w:val="00A07044"/>
    <w:rsid w:val="00A11628"/>
    <w:rsid w:val="00A222A9"/>
    <w:rsid w:val="00A23B89"/>
    <w:rsid w:val="00A34B00"/>
    <w:rsid w:val="00A37F48"/>
    <w:rsid w:val="00A56EAD"/>
    <w:rsid w:val="00A57D2A"/>
    <w:rsid w:val="00A878F3"/>
    <w:rsid w:val="00AB38F5"/>
    <w:rsid w:val="00AB3E39"/>
    <w:rsid w:val="00AB3EA8"/>
    <w:rsid w:val="00AC4097"/>
    <w:rsid w:val="00AC73B4"/>
    <w:rsid w:val="00AD5319"/>
    <w:rsid w:val="00AE59AB"/>
    <w:rsid w:val="00AE7BBF"/>
    <w:rsid w:val="00AF64DC"/>
    <w:rsid w:val="00B23175"/>
    <w:rsid w:val="00B316E3"/>
    <w:rsid w:val="00B35ED2"/>
    <w:rsid w:val="00B559C3"/>
    <w:rsid w:val="00B55A30"/>
    <w:rsid w:val="00B60E91"/>
    <w:rsid w:val="00B8189B"/>
    <w:rsid w:val="00B9700C"/>
    <w:rsid w:val="00BB35A3"/>
    <w:rsid w:val="00BE4C5C"/>
    <w:rsid w:val="00BE4DD6"/>
    <w:rsid w:val="00BE6DE5"/>
    <w:rsid w:val="00BF205D"/>
    <w:rsid w:val="00C00ECC"/>
    <w:rsid w:val="00C07E0B"/>
    <w:rsid w:val="00C64308"/>
    <w:rsid w:val="00C72F67"/>
    <w:rsid w:val="00C804C4"/>
    <w:rsid w:val="00C80E64"/>
    <w:rsid w:val="00C90417"/>
    <w:rsid w:val="00C93DDB"/>
    <w:rsid w:val="00CB25CE"/>
    <w:rsid w:val="00CB2A75"/>
    <w:rsid w:val="00CC7AC2"/>
    <w:rsid w:val="00CD15FB"/>
    <w:rsid w:val="00CD40D1"/>
    <w:rsid w:val="00CE3B77"/>
    <w:rsid w:val="00CF26E5"/>
    <w:rsid w:val="00CF2ACD"/>
    <w:rsid w:val="00CF72F1"/>
    <w:rsid w:val="00D266EB"/>
    <w:rsid w:val="00D51DA9"/>
    <w:rsid w:val="00D61975"/>
    <w:rsid w:val="00D806CC"/>
    <w:rsid w:val="00D80E99"/>
    <w:rsid w:val="00DA4F9A"/>
    <w:rsid w:val="00DA6525"/>
    <w:rsid w:val="00DB1796"/>
    <w:rsid w:val="00DB42CA"/>
    <w:rsid w:val="00DD49D8"/>
    <w:rsid w:val="00DD720C"/>
    <w:rsid w:val="00DE37ED"/>
    <w:rsid w:val="00E01E7B"/>
    <w:rsid w:val="00E07DC6"/>
    <w:rsid w:val="00E14E66"/>
    <w:rsid w:val="00E21A0D"/>
    <w:rsid w:val="00E2784E"/>
    <w:rsid w:val="00E301A8"/>
    <w:rsid w:val="00E31251"/>
    <w:rsid w:val="00E40F53"/>
    <w:rsid w:val="00E42F0A"/>
    <w:rsid w:val="00E669E0"/>
    <w:rsid w:val="00E76CDB"/>
    <w:rsid w:val="00EB2464"/>
    <w:rsid w:val="00ED2FA1"/>
    <w:rsid w:val="00EE2B1A"/>
    <w:rsid w:val="00EF05FE"/>
    <w:rsid w:val="00F27518"/>
    <w:rsid w:val="00F3183C"/>
    <w:rsid w:val="00F3241F"/>
    <w:rsid w:val="00F61D80"/>
    <w:rsid w:val="00F7732C"/>
    <w:rsid w:val="00F77369"/>
    <w:rsid w:val="00F810AA"/>
    <w:rsid w:val="00F8626B"/>
    <w:rsid w:val="00F919AF"/>
    <w:rsid w:val="00F93906"/>
    <w:rsid w:val="00FB2180"/>
    <w:rsid w:val="00FB3BBA"/>
    <w:rsid w:val="00FB4425"/>
    <w:rsid w:val="00FD0745"/>
    <w:rsid w:val="00FD4214"/>
    <w:rsid w:val="00FD7D6E"/>
    <w:rsid w:val="00FF65A6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D62ED2"/>
  <w15:docId w15:val="{5BCDE7AD-94F1-4669-9BD5-B948C313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8973EC"/>
    <w:rPr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2C2478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38F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extoindependiente">
    <w:name w:val="Body Text"/>
    <w:basedOn w:val="Normal"/>
    <w:link w:val="TextoindependienteCar"/>
    <w:unhideWhenUsed/>
    <w:rsid w:val="00AB38F5"/>
    <w:pPr>
      <w:ind w:right="-57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AB38F5"/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75CA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75CA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75C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rhernandez\Desktop\Informe%20marzo%202026\Presupuesto%20por%20Dependencias%20Acumulado%20MARZO%20202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510-44E2-AC5C-2B2321439C5D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510-44E2-AC5C-2B2321439C5D}"/>
              </c:ext>
            </c:extLst>
          </c:dPt>
          <c:dLbls>
            <c:dLbl>
              <c:idx val="0"/>
              <c:layout>
                <c:manualLayout>
                  <c:x val="-2.014098690835851E-2"/>
                  <c:y val="5.050505050505050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183282980866063"/>
                      <c:h val="0.2472643097643097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E510-44E2-AC5C-2B2321439C5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65CE757D-D0D4-47B9-9A06-FFF3D4284AA2}" type="CATEGORYNAM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[NOMBRE DE CATEGORÍA]</a:t>
                    </a:fld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
</a:t>
                    </a:r>
                    <a:fld id="{D5612C8B-D713-4336-AF2A-7E91998AF4F0}" type="PERCENTAGE">
                      <a:rPr lang="en-US" baseline="0">
                        <a:solidFill>
                          <a:sysClr val="windowText" lastClr="000000"/>
                        </a:solidFill>
                      </a:rPr>
                      <a:pPr/>
                      <a:t>[PORCENTAJE]</a:t>
                    </a:fld>
                    <a:endParaRPr lang="en-US" baseline="0">
                      <a:solidFill>
                        <a:sysClr val="windowText" lastClr="000000"/>
                      </a:solidFill>
                    </a:endParaRP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510-44E2-AC5C-2B2321439C5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Inversion!$H$3:$I$3</c:f>
              <c:strCache>
                <c:ptCount val="2"/>
                <c:pt idx="0">
                  <c:v>Devengado </c:v>
                </c:pt>
                <c:pt idx="1">
                  <c:v>Saldo por devengar </c:v>
                </c:pt>
              </c:strCache>
            </c:strRef>
          </c:cat>
          <c:val>
            <c:numRef>
              <c:f>Inversion!$H$4:$I$4</c:f>
              <c:numCache>
                <c:formatCode>_("Q"* #,##0.00_);_("Q"* \(#,##0.00\);_("Q"* "-"??_);_(@_)</c:formatCode>
                <c:ptCount val="2"/>
                <c:pt idx="0">
                  <c:v>14694305.52</c:v>
                </c:pt>
                <c:pt idx="1">
                  <c:v>81374180.480000004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510-44E2-AC5C-2B2321439C5D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BD85B-41F0-4742-B09B-8D30354CB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arrivillaga</dc:creator>
  <cp:lastModifiedBy>Jaime René Hernández</cp:lastModifiedBy>
  <cp:revision>5</cp:revision>
  <cp:lastPrinted>2026-04-15T18:56:00Z</cp:lastPrinted>
  <dcterms:created xsi:type="dcterms:W3CDTF">2026-04-07T21:32:00Z</dcterms:created>
  <dcterms:modified xsi:type="dcterms:W3CDTF">2026-04-15T18:56:00Z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715555313</vt:i4>
  </property>
</Properties>
</file>