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04C6" w14:textId="2E4DB488" w:rsidR="00DD720C" w:rsidRDefault="00DD720C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4C4F24C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328AB2F7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5E4D7A2" w14:textId="77777777" w:rsidR="002114A1" w:rsidRPr="00732114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82DE8F1" w14:textId="76A6C854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Info</w:t>
      </w:r>
      <w:r w:rsidR="001352BF">
        <w:rPr>
          <w:rFonts w:ascii="Verdana" w:hAnsi="Verdana" w:cs="Arial"/>
          <w:b/>
          <w:color w:val="002060"/>
          <w:sz w:val="48"/>
        </w:rPr>
        <w:t>rme de Ejecución Presupuestaria</w:t>
      </w:r>
    </w:p>
    <w:p w14:paraId="31542D2B" w14:textId="21ABEDFA" w:rsidR="00CB2A75" w:rsidRPr="00732114" w:rsidRDefault="00CB2A7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Viceministerio</w:t>
      </w:r>
      <w:r w:rsidR="00A11628" w:rsidRPr="00732114">
        <w:rPr>
          <w:rFonts w:ascii="Verdana" w:hAnsi="Verdana" w:cs="Arial"/>
          <w:b/>
          <w:color w:val="002060"/>
          <w:sz w:val="48"/>
        </w:rPr>
        <w:t xml:space="preserve"> de</w:t>
      </w:r>
    </w:p>
    <w:p w14:paraId="244E46E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Inversión y Competencia</w:t>
      </w:r>
    </w:p>
    <w:p w14:paraId="6A022411" w14:textId="33FF62AB" w:rsidR="00AB38F5" w:rsidRPr="00732114" w:rsidRDefault="00AF64DC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Enero 2026</w:t>
      </w:r>
    </w:p>
    <w:p w14:paraId="6F2E8374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675ECD4" w14:textId="689D7365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B60D61C" w14:textId="4D02EA01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D80FB2" w14:textId="77777777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2CAC618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81E880C" w14:textId="77777777" w:rsidR="00AB38F5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FED87AA" w14:textId="77777777" w:rsidR="00235A0B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2B680DC" w14:textId="77777777" w:rsidR="00235A0B" w:rsidRPr="00732114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F1244B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846865C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Dirección Financiera</w:t>
      </w:r>
    </w:p>
    <w:p w14:paraId="049D36BE" w14:textId="77777777" w:rsidR="00AB38F5" w:rsidRPr="00732114" w:rsidRDefault="00AB38F5" w:rsidP="00AB38F5">
      <w:pPr>
        <w:jc w:val="center"/>
        <w:rPr>
          <w:rFonts w:ascii="Verdana" w:hAnsi="Verdana" w:cs="Arial"/>
          <w:b/>
          <w:sz w:val="48"/>
        </w:rPr>
      </w:pPr>
    </w:p>
    <w:p w14:paraId="3672AAFC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1348E8BF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5A53B11C" w14:textId="7731395D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57BE661F" w14:textId="788D0DF6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DEL VICEMINISTERIO DE INVERSIÓN Y COMPETENCIA</w:t>
      </w:r>
    </w:p>
    <w:p w14:paraId="3E60A321" w14:textId="4616C6AA" w:rsidR="00AB38F5" w:rsidRPr="00732114" w:rsidRDefault="00AF64DC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ENERO 2026</w:t>
      </w:r>
    </w:p>
    <w:p w14:paraId="1C5F0A19" w14:textId="77777777" w:rsidR="00AB38F5" w:rsidRPr="00732114" w:rsidRDefault="00AB38F5" w:rsidP="00AB38F5">
      <w:pPr>
        <w:rPr>
          <w:rFonts w:ascii="Verdana" w:hAnsi="Verdana" w:cs="Arial"/>
          <w:b/>
          <w:lang w:val="es-MX"/>
        </w:rPr>
      </w:pPr>
    </w:p>
    <w:p w14:paraId="05132426" w14:textId="1E6E3BDC" w:rsidR="00AB38F5" w:rsidRPr="00732114" w:rsidRDefault="00322962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a través de sus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dependencia</w:t>
      </w:r>
      <w:r>
        <w:rPr>
          <w:rFonts w:ascii="Verdana" w:eastAsia="Calibri" w:hAnsi="Verdana" w:cs="Arial"/>
          <w:szCs w:val="24"/>
          <w:lang w:val="es-MX" w:eastAsia="en-US"/>
        </w:rPr>
        <w:t>s,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se encarga </w:t>
      </w:r>
      <w:r w:rsidR="00AE7BBF">
        <w:rPr>
          <w:rFonts w:ascii="Verdana" w:eastAsia="Calibri" w:hAnsi="Verdana" w:cs="Arial"/>
          <w:szCs w:val="24"/>
          <w:lang w:val="es-MX" w:eastAsia="en-US"/>
        </w:rPr>
        <w:t>de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la </w:t>
      </w:r>
      <w:r w:rsidR="005537AE">
        <w:rPr>
          <w:rFonts w:ascii="Verdana" w:eastAsia="Calibri" w:hAnsi="Verdana" w:cs="Arial"/>
          <w:szCs w:val="24"/>
          <w:lang w:val="es-MX" w:eastAsia="en-US"/>
        </w:rPr>
        <w:t>coordinación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y gestión administrativa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de los programas de inversión y competencia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30B4A">
        <w:rPr>
          <w:rFonts w:ascii="Verdana" w:eastAsia="Calibri" w:hAnsi="Verdana" w:cs="Arial"/>
          <w:szCs w:val="24"/>
          <w:lang w:val="es-MX" w:eastAsia="en-US"/>
        </w:rPr>
        <w:t>en materia asistencia al consumidor, reglamentación congruente con tratados y acuerdos comerciales, incentivos de inversión</w:t>
      </w:r>
      <w:r w:rsidR="00AE7BBF">
        <w:rPr>
          <w:rFonts w:ascii="Verdana" w:eastAsia="Calibri" w:hAnsi="Verdana" w:cs="Arial"/>
          <w:szCs w:val="24"/>
          <w:lang w:val="es-MX" w:eastAsia="en-US"/>
        </w:rPr>
        <w:t>, facilitar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información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de acceso a los mercados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a </w:t>
      </w:r>
      <w:r w:rsidR="00AE7BBF">
        <w:rPr>
          <w:rFonts w:ascii="Verdana" w:eastAsia="Calibri" w:hAnsi="Verdana" w:cs="Arial"/>
          <w:szCs w:val="24"/>
          <w:lang w:val="es-MX" w:eastAsia="en-US"/>
        </w:rPr>
        <w:t>los exportadores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promover la competencia nacional, </w:t>
      </w:r>
      <w:r w:rsidR="00AE7BBF">
        <w:rPr>
          <w:rFonts w:ascii="Verdana" w:eastAsia="Calibri" w:hAnsi="Verdana" w:cs="Arial"/>
          <w:szCs w:val="24"/>
          <w:lang w:val="es-MX" w:eastAsia="en-US"/>
        </w:rPr>
        <w:t>y otras acciones dentro de su jurisdicción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.</w:t>
      </w:r>
    </w:p>
    <w:p w14:paraId="4A5E68B9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2E44D69" w14:textId="1AF49EE4" w:rsidR="00AB38F5" w:rsidRPr="00732114" w:rsidRDefault="00AE7BBF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Este organismo 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el encargado de ejecutar uno de los programas estratégicos de Gobierno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, el cual lleva por nombre </w:t>
      </w:r>
      <w:r>
        <w:rPr>
          <w:rFonts w:ascii="Verdana" w:eastAsia="Calibri" w:hAnsi="Verdana" w:cs="Arial"/>
          <w:szCs w:val="24"/>
          <w:lang w:val="es-MX" w:eastAsia="en-US"/>
        </w:rPr>
        <w:t>“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Apoyo al Incremento de la Competitividad</w:t>
      </w:r>
      <w:r>
        <w:rPr>
          <w:rFonts w:ascii="Verdana" w:eastAsia="Calibri" w:hAnsi="Verdana" w:cs="Arial"/>
          <w:szCs w:val="24"/>
          <w:lang w:val="es-MX" w:eastAsia="en-US"/>
        </w:rPr>
        <w:t>”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316E3">
        <w:rPr>
          <w:rFonts w:ascii="Verdana" w:eastAsia="Calibri" w:hAnsi="Verdana" w:cs="Arial"/>
          <w:szCs w:val="24"/>
          <w:lang w:val="es-MX" w:eastAsia="en-US"/>
        </w:rPr>
        <w:t>que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busca aumentar la inscripción de títulos de propiedad intelectual y personas individuales y jurídicas que desarrollen actividades mercantiles.</w:t>
      </w:r>
    </w:p>
    <w:p w14:paraId="2B7A8492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63C9D33" w14:textId="176C91FF" w:rsidR="00AB38F5" w:rsidRPr="00732114" w:rsidRDefault="00CE3B77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Se asigna al Viceministerio 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presupuesto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Q9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0,181,522.00</w:t>
      </w:r>
      <w:r w:rsidR="006B3B0D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316E3">
        <w:rPr>
          <w:rFonts w:ascii="Verdana" w:eastAsia="Calibri" w:hAnsi="Verdana" w:cs="Arial"/>
          <w:szCs w:val="24"/>
          <w:lang w:val="es-MX" w:eastAsia="en-US"/>
        </w:rPr>
        <w:t>el cual se modifica</w:t>
      </w:r>
      <w:r>
        <w:rPr>
          <w:rFonts w:ascii="Verdana" w:eastAsia="Calibri" w:hAnsi="Verdana" w:cs="Arial"/>
          <w:szCs w:val="24"/>
          <w:lang w:val="es-MX" w:eastAsia="en-US"/>
        </w:rPr>
        <w:t xml:space="preserve"> y disminuye en </w:t>
      </w:r>
      <w:r w:rsidR="00B316E3" w:rsidRPr="00F3241F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6B3B0D" w:rsidRPr="00F324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14E66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9,659.00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 w:rsidR="006B3B0D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quedando </w:t>
      </w:r>
      <w:r>
        <w:rPr>
          <w:rFonts w:ascii="Verdana" w:eastAsia="Calibri" w:hAnsi="Verdana" w:cs="Arial"/>
          <w:szCs w:val="24"/>
          <w:lang w:val="es-MX" w:eastAsia="en-US"/>
        </w:rPr>
        <w:t>un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presupuesto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vigente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FD7D6E" w:rsidRPr="00C8485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 xml:space="preserve">90,161 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millones, </w:t>
      </w:r>
      <w:r w:rsidR="00F3241F">
        <w:rPr>
          <w:rFonts w:ascii="Verdana" w:eastAsia="Calibri" w:hAnsi="Verdana" w:cs="Arial"/>
          <w:szCs w:val="24"/>
          <w:lang w:val="es-MX" w:eastAsia="en-US"/>
        </w:rPr>
        <w:t>del que se ejecuta un acumulado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76CD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4.5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3241F" w:rsidRPr="00F3241F">
        <w:rPr>
          <w:rFonts w:ascii="Verdana" w:eastAsia="Calibri" w:hAnsi="Verdana" w:cs="Arial"/>
          <w:szCs w:val="24"/>
          <w:lang w:val="es-MX" w:eastAsia="en-US"/>
        </w:rPr>
        <w:t>millones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Pr="00E76CDB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 xml:space="preserve">, orientado a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gastos </w:t>
      </w:r>
      <w:r>
        <w:rPr>
          <w:rFonts w:ascii="Verdana" w:eastAsia="Calibri" w:hAnsi="Verdana" w:cs="Arial"/>
          <w:szCs w:val="24"/>
          <w:lang w:val="es-MX" w:eastAsia="en-US"/>
        </w:rPr>
        <w:t>funcionamiento.</w:t>
      </w:r>
    </w:p>
    <w:p w14:paraId="2E675DEF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4E8B5A56" w14:textId="471F1AAE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1</w:t>
      </w:r>
    </w:p>
    <w:p w14:paraId="0F4F60C7" w14:textId="7EC3294A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53157E24" w14:textId="02C2E5E8" w:rsidR="00AB38F5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Ejecución Presupuestaria</w:t>
      </w:r>
    </w:p>
    <w:p w14:paraId="68049667" w14:textId="77777777" w:rsidR="00B157D1" w:rsidRDefault="00B157D1" w:rsidP="00AB38F5">
      <w:pPr>
        <w:jc w:val="center"/>
        <w:rPr>
          <w:rFonts w:ascii="Verdana" w:hAnsi="Verdana" w:cs="Arial"/>
          <w:b/>
          <w:lang w:val="es-MX"/>
        </w:rPr>
      </w:pPr>
    </w:p>
    <w:p w14:paraId="09FA94AE" w14:textId="1FEE6FEC" w:rsidR="005E2E7E" w:rsidRPr="007627BC" w:rsidRDefault="00AF64DC" w:rsidP="00AB38F5">
      <w:pPr>
        <w:jc w:val="center"/>
        <w:rPr>
          <w:rFonts w:ascii="Verdana" w:hAnsi="Verdana" w:cs="Arial"/>
          <w:b/>
          <w:lang w:val="es-MX"/>
        </w:rPr>
      </w:pPr>
      <w:r>
        <w:rPr>
          <w:noProof/>
          <w:lang w:eastAsia="es-GT"/>
        </w:rPr>
        <w:drawing>
          <wp:inline distT="0" distB="0" distL="0" distR="0" wp14:anchorId="19486C01" wp14:editId="5ACDBF10">
            <wp:extent cx="4572000" cy="2651760"/>
            <wp:effectExtent l="0" t="0" r="0" b="1524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95104E" w14:textId="5CA6B6E2" w:rsidR="00AB38F5" w:rsidRPr="00275CAA" w:rsidRDefault="00AB38F5" w:rsidP="00AB38F5">
      <w:pPr>
        <w:jc w:val="center"/>
        <w:rPr>
          <w:rFonts w:ascii="Verdana" w:hAnsi="Verdana" w:cs="Arial"/>
          <w:b/>
          <w:color w:val="000000" w:themeColor="text1"/>
          <w:sz w:val="2"/>
        </w:rPr>
      </w:pPr>
    </w:p>
    <w:p w14:paraId="0FE4936D" w14:textId="130AE562" w:rsidR="00AB38F5" w:rsidRPr="00AC73B4" w:rsidRDefault="006141AA" w:rsidP="000A5516">
      <w:pPr>
        <w:jc w:val="both"/>
        <w:rPr>
          <w:rFonts w:ascii="Verdana" w:hAnsi="Verdana" w:cs="Arial"/>
          <w:color w:val="000000" w:themeColor="text1"/>
          <w:sz w:val="16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 </w:t>
      </w:r>
      <w:r w:rsidR="00275CAA" w:rsidRPr="006014DF">
        <w:rPr>
          <w:rFonts w:ascii="Verdana" w:hAnsi="Verdana" w:cs="Arial"/>
          <w:b/>
          <w:sz w:val="14"/>
          <w:lang w:val="es-MX"/>
        </w:rPr>
        <w:t>Fuente:</w:t>
      </w:r>
      <w:r w:rsidR="00275CAA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275CAA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275CAA" w:rsidRPr="006014DF">
        <w:rPr>
          <w:rFonts w:ascii="Verdana" w:hAnsi="Verdana" w:cs="Arial"/>
          <w:sz w:val="14"/>
          <w:lang w:val="es-MX"/>
        </w:rPr>
        <w:t xml:space="preserve">) </w:t>
      </w:r>
      <w:r w:rsidR="00AF64DC">
        <w:rPr>
          <w:rFonts w:ascii="Verdana" w:hAnsi="Verdana" w:cs="Arial"/>
          <w:sz w:val="14"/>
          <w:lang w:val="es-MX"/>
        </w:rPr>
        <w:t>03/02/2026</w:t>
      </w:r>
    </w:p>
    <w:p w14:paraId="194B717C" w14:textId="77777777" w:rsidR="00E14E66" w:rsidRDefault="00E14E66" w:rsidP="00AB38F5">
      <w:pPr>
        <w:jc w:val="center"/>
        <w:rPr>
          <w:rFonts w:ascii="Verdana" w:hAnsi="Verdana" w:cs="Arial"/>
          <w:b/>
          <w:lang w:val="es-MX"/>
        </w:rPr>
      </w:pPr>
    </w:p>
    <w:p w14:paraId="3CF69F1A" w14:textId="77777777" w:rsidR="00C804C4" w:rsidRDefault="00C804C4" w:rsidP="00AB38F5">
      <w:pPr>
        <w:jc w:val="center"/>
        <w:rPr>
          <w:rFonts w:ascii="Verdana" w:hAnsi="Verdana" w:cs="Arial"/>
          <w:b/>
          <w:lang w:val="es-MX"/>
        </w:rPr>
      </w:pPr>
    </w:p>
    <w:p w14:paraId="2C0A3969" w14:textId="6B01BE83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2</w:t>
      </w:r>
    </w:p>
    <w:p w14:paraId="454A9EC5" w14:textId="6FFB7D4B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1F494BCF" w14:textId="5F27C9CD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</w:t>
      </w:r>
      <w:r w:rsidR="002802F9">
        <w:rPr>
          <w:rFonts w:ascii="Verdana" w:hAnsi="Verdana" w:cs="Arial"/>
          <w:b/>
          <w:lang w:val="es-MX"/>
        </w:rPr>
        <w:t xml:space="preserve"> por grupo de gasto</w:t>
      </w:r>
    </w:p>
    <w:p w14:paraId="64C58396" w14:textId="305F8B4B" w:rsidR="00FF65A6" w:rsidRDefault="00FF65A6" w:rsidP="00FF65A6">
      <w:pPr>
        <w:rPr>
          <w:rFonts w:ascii="Verdana" w:hAnsi="Verdana" w:cs="Arial"/>
          <w:b/>
          <w:sz w:val="14"/>
          <w:lang w:val="es-MX"/>
        </w:rPr>
      </w:pPr>
    </w:p>
    <w:p w14:paraId="4E711243" w14:textId="240E8CA9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593096A8" w14:textId="1240E8C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6C6FF490" w14:textId="2BE2CC1C" w:rsidR="00E14E66" w:rsidRDefault="00B157D1" w:rsidP="00FF65A6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4E4FC1A0" wp14:editId="3E29C282">
            <wp:extent cx="6132774" cy="3400772"/>
            <wp:effectExtent l="0" t="0" r="1905" b="9525"/>
            <wp:docPr id="1005251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37" cy="3423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E5CA7" w14:textId="77777777" w:rsidR="00B157D1" w:rsidRDefault="00B157D1" w:rsidP="00FF65A6">
      <w:pPr>
        <w:rPr>
          <w:rFonts w:ascii="Verdana" w:hAnsi="Verdana" w:cs="Arial"/>
          <w:b/>
          <w:sz w:val="14"/>
          <w:lang w:val="es-MX"/>
        </w:rPr>
      </w:pPr>
    </w:p>
    <w:p w14:paraId="139D6E0A" w14:textId="77777777" w:rsidR="00B157D1" w:rsidRDefault="00B157D1" w:rsidP="00FF65A6">
      <w:pPr>
        <w:rPr>
          <w:rFonts w:ascii="Verdana" w:hAnsi="Verdana" w:cs="Arial"/>
          <w:b/>
          <w:sz w:val="14"/>
          <w:lang w:val="es-MX"/>
        </w:rPr>
      </w:pPr>
    </w:p>
    <w:p w14:paraId="6B29A5F2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47174E4D" w14:textId="2D3BCF43" w:rsidR="00E14E66" w:rsidRDefault="000A5516" w:rsidP="009F4AAC">
      <w:pPr>
        <w:rPr>
          <w:rFonts w:ascii="Verdana" w:hAnsi="Verdana" w:cs="Arial"/>
          <w:b/>
          <w:sz w:val="14"/>
          <w:lang w:val="es-MX"/>
        </w:rPr>
      </w:pPr>
      <w:r w:rsidRPr="000A5516">
        <w:rPr>
          <w:noProof/>
          <w:lang w:eastAsia="es-GT"/>
        </w:rPr>
        <w:drawing>
          <wp:inline distT="0" distB="0" distL="0" distR="0" wp14:anchorId="403E5F64" wp14:editId="0084C09C">
            <wp:extent cx="6115685" cy="1909503"/>
            <wp:effectExtent l="19050" t="19050" r="18415" b="146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063" cy="191399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234C28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06D86233" w14:textId="19932CC8" w:rsidR="000A5516" w:rsidRDefault="000A5516" w:rsidP="00AF64DC">
      <w:pPr>
        <w:rPr>
          <w:rFonts w:ascii="Verdana" w:hAnsi="Verdana" w:cs="Arial"/>
          <w:b/>
          <w:sz w:val="14"/>
          <w:lang w:val="es-MX"/>
        </w:rPr>
      </w:pPr>
    </w:p>
    <w:p w14:paraId="3038598E" w14:textId="16EFC154" w:rsidR="00AF64DC" w:rsidRPr="000A5516" w:rsidRDefault="00AF64DC" w:rsidP="00AF64DC">
      <w:pPr>
        <w:rPr>
          <w:rFonts w:ascii="Verdana" w:hAnsi="Verdana" w:cs="Arial"/>
          <w:b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03/02/2026</w:t>
      </w:r>
    </w:p>
    <w:p w14:paraId="55BE1C5F" w14:textId="58117167" w:rsidR="00AB38F5" w:rsidRPr="00732114" w:rsidRDefault="00AB38F5" w:rsidP="00FF65A6">
      <w:pPr>
        <w:rPr>
          <w:rFonts w:ascii="Verdana" w:hAnsi="Verdana" w:cs="Arial"/>
          <w:color w:val="000000" w:themeColor="text1"/>
        </w:rPr>
      </w:pPr>
    </w:p>
    <w:p w14:paraId="45A9B421" w14:textId="394BD807" w:rsidR="005F5695" w:rsidRPr="00732114" w:rsidRDefault="005F5695" w:rsidP="005F5695">
      <w:pPr>
        <w:rPr>
          <w:rFonts w:ascii="Verdana" w:hAnsi="Verdana" w:cs="Arial"/>
          <w:color w:val="000000" w:themeColor="text1"/>
        </w:rPr>
      </w:pPr>
    </w:p>
    <w:p w14:paraId="76C4654D" w14:textId="77777777" w:rsidR="002802F9" w:rsidRDefault="002802F9" w:rsidP="00AB38F5">
      <w:pPr>
        <w:jc w:val="both"/>
        <w:rPr>
          <w:rFonts w:ascii="Verdana" w:hAnsi="Verdana" w:cs="Arial"/>
          <w:lang w:val="es-MX"/>
        </w:rPr>
      </w:pPr>
    </w:p>
    <w:p w14:paraId="795339E1" w14:textId="4F0578AF" w:rsidR="00AB38F5" w:rsidRPr="00732114" w:rsidRDefault="001046A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5F569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="005F5695" w:rsidRPr="00732114">
        <w:rPr>
          <w:rFonts w:ascii="Verdana" w:hAnsi="Verdana" w:cs="Arial"/>
          <w:lang w:val="es-MX"/>
        </w:rPr>
        <w:t>la ejecución presupuestaria</w:t>
      </w:r>
      <w:r w:rsidR="00A06E45">
        <w:rPr>
          <w:rFonts w:ascii="Verdana" w:hAnsi="Verdana" w:cs="Arial"/>
          <w:lang w:val="es-MX"/>
        </w:rPr>
        <w:t xml:space="preserve"> acumulada</w:t>
      </w:r>
      <w:r w:rsidR="005F5695" w:rsidRPr="00732114">
        <w:rPr>
          <w:rFonts w:ascii="Verdana" w:hAnsi="Verdana" w:cs="Arial"/>
          <w:lang w:val="es-MX"/>
        </w:rPr>
        <w:t xml:space="preserve"> de </w:t>
      </w:r>
      <w:r w:rsidR="00AB38F5" w:rsidRPr="00732114">
        <w:rPr>
          <w:rFonts w:ascii="Verdana" w:hAnsi="Verdana" w:cs="Arial"/>
          <w:lang w:val="es-MX"/>
        </w:rPr>
        <w:t>los gastos</w:t>
      </w:r>
      <w:r>
        <w:rPr>
          <w:rFonts w:ascii="Verdana" w:hAnsi="Verdana" w:cs="Arial"/>
          <w:lang w:val="es-MX"/>
        </w:rPr>
        <w:t xml:space="preserve"> erogados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="00AB38F5" w:rsidRPr="00732114">
        <w:rPr>
          <w:rFonts w:ascii="Verdana" w:hAnsi="Verdana" w:cs="Arial"/>
          <w:lang w:val="es-MX"/>
        </w:rPr>
        <w:t xml:space="preserve"> dependencias </w:t>
      </w:r>
      <w:r w:rsidR="00765F95">
        <w:rPr>
          <w:rFonts w:ascii="Verdana" w:hAnsi="Verdana" w:cs="Arial"/>
          <w:lang w:val="es-MX"/>
        </w:rPr>
        <w:t>y tipo de gasto, los cuales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contemplan </w:t>
      </w:r>
      <w:r w:rsidR="00765F95">
        <w:rPr>
          <w:rFonts w:ascii="Verdana" w:hAnsi="Verdana" w:cs="Arial"/>
          <w:lang w:val="es-MX"/>
        </w:rPr>
        <w:t>pago de nómina, servicios y compras de bienes y suministros.</w:t>
      </w:r>
    </w:p>
    <w:p w14:paraId="7A6381A2" w14:textId="61B0273F" w:rsidR="00EE2B1A" w:rsidRDefault="00EE2B1A" w:rsidP="00AB38F5">
      <w:pPr>
        <w:jc w:val="both"/>
        <w:rPr>
          <w:rFonts w:ascii="Verdana" w:hAnsi="Verdana" w:cs="Arial"/>
          <w:lang w:val="es-MX"/>
        </w:rPr>
      </w:pPr>
    </w:p>
    <w:p w14:paraId="08E076FC" w14:textId="3669691B" w:rsidR="00AB38F5" w:rsidRPr="00732114" w:rsidRDefault="00AB38F5" w:rsidP="00AB38F5">
      <w:pPr>
        <w:ind w:left="2832" w:firstLine="708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Cuadro No. 1</w:t>
      </w:r>
    </w:p>
    <w:p w14:paraId="264159F8" w14:textId="772F8697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4255051" w14:textId="0954B7C8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AB38F5"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="005C61BD" w:rsidRPr="00732114">
        <w:rPr>
          <w:rFonts w:ascii="Verdana" w:hAnsi="Verdana" w:cs="Arial"/>
          <w:b/>
          <w:lang w:val="es-MX"/>
        </w:rPr>
        <w:t>ependencias y</w:t>
      </w:r>
      <w:r w:rsidR="00AB38F5" w:rsidRPr="00732114">
        <w:rPr>
          <w:rFonts w:ascii="Verdana" w:hAnsi="Verdana" w:cs="Arial"/>
          <w:b/>
          <w:lang w:val="es-MX"/>
        </w:rPr>
        <w:t xml:space="preserve"> grupo de gasto</w:t>
      </w:r>
    </w:p>
    <w:p w14:paraId="7099DE19" w14:textId="77777777" w:rsidR="00E14E66" w:rsidRDefault="00E14E66" w:rsidP="00DB42C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05E9B40A" w14:textId="043AADB8" w:rsidR="00F810AA" w:rsidRDefault="000A5516" w:rsidP="00DB42CA">
      <w:pPr>
        <w:jc w:val="center"/>
        <w:rPr>
          <w:rFonts w:ascii="Verdana" w:hAnsi="Verdana" w:cs="Arial"/>
          <w:b/>
          <w:sz w:val="14"/>
          <w:lang w:val="es-MX"/>
        </w:rPr>
      </w:pPr>
      <w:r w:rsidRPr="000A5516">
        <w:rPr>
          <w:noProof/>
          <w:lang w:eastAsia="es-GT"/>
        </w:rPr>
        <w:drawing>
          <wp:inline distT="0" distB="0" distL="0" distR="0" wp14:anchorId="77431A14" wp14:editId="5CB5DDFB">
            <wp:extent cx="6384290" cy="6181725"/>
            <wp:effectExtent l="19050" t="19050" r="16510" b="285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718" cy="618698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7D02EC" w14:textId="77777777" w:rsidR="00AF64DC" w:rsidRDefault="00AF64DC" w:rsidP="00AF64DC">
      <w:pPr>
        <w:rPr>
          <w:rFonts w:ascii="Verdana" w:hAnsi="Verdana" w:cs="Arial"/>
          <w:b/>
          <w:sz w:val="14"/>
          <w:lang w:val="es-MX"/>
        </w:rPr>
      </w:pPr>
    </w:p>
    <w:p w14:paraId="7CD06DF4" w14:textId="21BAFCB2" w:rsidR="00AF64DC" w:rsidRPr="00AC73B4" w:rsidRDefault="00AF64DC" w:rsidP="00AF64DC">
      <w:pPr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03/02/2026</w:t>
      </w:r>
    </w:p>
    <w:p w14:paraId="71F3AE92" w14:textId="716BF16D" w:rsidR="00AB38F5" w:rsidRPr="00732114" w:rsidRDefault="00E14E66" w:rsidP="00FD4214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  <w:r w:rsidR="008B726B">
        <w:rPr>
          <w:rFonts w:ascii="Verdana" w:hAnsi="Verdana" w:cs="Arial"/>
          <w:lang w:val="es-MX"/>
        </w:rPr>
        <w:lastRenderedPageBreak/>
        <w:t>El cuadro dos</w:t>
      </w:r>
      <w:r w:rsidR="00AB38F5" w:rsidRPr="00732114">
        <w:rPr>
          <w:rFonts w:ascii="Verdana" w:hAnsi="Verdana" w:cs="Arial"/>
          <w:lang w:val="es-MX"/>
        </w:rPr>
        <w:t xml:space="preserve"> deta</w:t>
      </w:r>
      <w:r w:rsidR="008B726B">
        <w:rPr>
          <w:rFonts w:ascii="Verdana" w:hAnsi="Verdana" w:cs="Arial"/>
          <w:lang w:val="es-MX"/>
        </w:rPr>
        <w:t>lla el comportamiento de</w:t>
      </w:r>
      <w:r w:rsidR="00AB38F5" w:rsidRPr="00732114">
        <w:rPr>
          <w:rFonts w:ascii="Verdana" w:hAnsi="Verdana" w:cs="Arial"/>
          <w:lang w:val="es-MX"/>
        </w:rPr>
        <w:t xml:space="preserve"> las cuotas</w:t>
      </w:r>
      <w:r w:rsidR="00E01E7B" w:rsidRPr="00732114">
        <w:rPr>
          <w:rFonts w:ascii="Verdana" w:hAnsi="Verdana" w:cs="Arial"/>
          <w:lang w:val="es-MX"/>
        </w:rPr>
        <w:t xml:space="preserve"> financieras</w:t>
      </w:r>
      <w:r w:rsidR="00A06E45">
        <w:rPr>
          <w:rFonts w:ascii="Verdana" w:hAnsi="Verdana" w:cs="Arial"/>
          <w:lang w:val="es-MX"/>
        </w:rPr>
        <w:t xml:space="preserve"> acumuladas</w:t>
      </w:r>
      <w:r w:rsidR="008B726B">
        <w:rPr>
          <w:rFonts w:ascii="Verdana" w:hAnsi="Verdana" w:cs="Arial"/>
          <w:lang w:val="es-MX"/>
        </w:rPr>
        <w:t xml:space="preserve"> solicitadas y utilizadas</w:t>
      </w:r>
      <w:r w:rsidR="00AB38F5" w:rsidRPr="00732114">
        <w:rPr>
          <w:rFonts w:ascii="Verdana" w:hAnsi="Verdana" w:cs="Arial"/>
          <w:lang w:val="es-MX"/>
        </w:rPr>
        <w:t xml:space="preserve"> por las</w:t>
      </w:r>
      <w:r w:rsidR="007C4B5E">
        <w:rPr>
          <w:rFonts w:ascii="Verdana" w:hAnsi="Verdana" w:cs="Arial"/>
          <w:lang w:val="es-MX"/>
        </w:rPr>
        <w:t xml:space="preserve"> unidades ejecutoras adscritas al Viceministerio</w:t>
      </w:r>
      <w:r w:rsidR="001C28E1">
        <w:rPr>
          <w:rFonts w:ascii="Verdana" w:hAnsi="Verdana" w:cs="Arial"/>
          <w:lang w:val="es-MX"/>
        </w:rPr>
        <w:t>,</w:t>
      </w:r>
      <w:r w:rsidR="007C4B5E">
        <w:rPr>
          <w:rFonts w:ascii="Verdana" w:hAnsi="Verdana" w:cs="Arial"/>
          <w:lang w:val="es-MX"/>
        </w:rPr>
        <w:t xml:space="preserve"> según</w:t>
      </w:r>
      <w:r w:rsidR="00CC7AC2">
        <w:rPr>
          <w:rFonts w:ascii="Verdana" w:hAnsi="Verdana" w:cs="Arial"/>
          <w:lang w:val="es-MX"/>
        </w:rPr>
        <w:t xml:space="preserve"> las distintas fuentes de financiamiento.</w:t>
      </w:r>
    </w:p>
    <w:p w14:paraId="2C7D100D" w14:textId="58032E71" w:rsidR="00AB38F5" w:rsidRPr="00732114" w:rsidRDefault="00AB38F5" w:rsidP="00AB38F5">
      <w:pPr>
        <w:jc w:val="both"/>
        <w:rPr>
          <w:rFonts w:ascii="Verdana" w:hAnsi="Verdana" w:cs="Arial"/>
          <w:lang w:val="es-MX"/>
        </w:rPr>
      </w:pPr>
    </w:p>
    <w:p w14:paraId="133942D2" w14:textId="77777777" w:rsidR="00E01E7B" w:rsidRPr="00AC4097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C4097">
        <w:rPr>
          <w:rFonts w:ascii="Verdana" w:hAnsi="Verdana" w:cs="Arial"/>
          <w:b/>
          <w:lang w:val="es-MX"/>
        </w:rPr>
        <w:t>Cuadro No. 2</w:t>
      </w:r>
    </w:p>
    <w:p w14:paraId="16C51AFA" w14:textId="76D2D20C" w:rsidR="00E01E7B" w:rsidRPr="00AC4097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C4097">
        <w:rPr>
          <w:rFonts w:ascii="Verdana" w:hAnsi="Verdana" w:cs="Arial"/>
          <w:b/>
          <w:lang w:val="es-MX"/>
        </w:rPr>
        <w:t>Viceministerio de Inversión y Competencia</w:t>
      </w:r>
    </w:p>
    <w:p w14:paraId="22A8B480" w14:textId="77777777"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C4097">
        <w:rPr>
          <w:rFonts w:ascii="Verdana" w:hAnsi="Verdana" w:cs="Arial"/>
          <w:b/>
          <w:lang w:val="es-MX"/>
        </w:rPr>
        <w:t>Informe de Ejecución de Cuota Financiera</w:t>
      </w:r>
    </w:p>
    <w:p w14:paraId="69156365" w14:textId="747830B3" w:rsidR="00E01E7B" w:rsidRDefault="00E01E7B" w:rsidP="00AB38F5">
      <w:pPr>
        <w:jc w:val="both"/>
        <w:rPr>
          <w:rFonts w:ascii="Verdana" w:hAnsi="Verdana" w:cs="Arial"/>
          <w:lang w:val="es-MX"/>
        </w:rPr>
      </w:pPr>
    </w:p>
    <w:p w14:paraId="41F13D76" w14:textId="28AB125F" w:rsidR="00AC4097" w:rsidRDefault="00AC409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noProof/>
          <w:lang w:eastAsia="es-GT"/>
        </w:rPr>
        <w:drawing>
          <wp:inline distT="0" distB="0" distL="0" distR="0" wp14:anchorId="45EC920A" wp14:editId="41FEF183">
            <wp:extent cx="5611655" cy="5519651"/>
            <wp:effectExtent l="0" t="0" r="8255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258" cy="5521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A47E8" w14:textId="424161B0" w:rsidR="00AF64DC" w:rsidRPr="00AC73B4" w:rsidRDefault="00AF64DC" w:rsidP="00AC4097">
      <w:pPr>
        <w:tabs>
          <w:tab w:val="left" w:pos="3330"/>
        </w:tabs>
        <w:jc w:val="both"/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03/02/2026</w:t>
      </w:r>
    </w:p>
    <w:p w14:paraId="42C0E161" w14:textId="5FE5CB6F" w:rsidR="00AB38F5" w:rsidRPr="009F4AAC" w:rsidRDefault="00AB38F5" w:rsidP="00AF64DC">
      <w:pPr>
        <w:rPr>
          <w:rFonts w:ascii="Verdana" w:hAnsi="Verdana" w:cs="Arial"/>
          <w:color w:val="000000" w:themeColor="text1"/>
          <w:sz w:val="16"/>
        </w:rPr>
      </w:pPr>
    </w:p>
    <w:sectPr w:rsidR="00AB38F5" w:rsidRPr="009F4AAC" w:rsidSect="002114A1">
      <w:headerReference w:type="default" r:id="rId12"/>
      <w:footerReference w:type="default" r:id="rId13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67F2" w14:textId="77777777" w:rsidR="00220A30" w:rsidRDefault="00220A30" w:rsidP="00950217">
      <w:r>
        <w:separator/>
      </w:r>
    </w:p>
  </w:endnote>
  <w:endnote w:type="continuationSeparator" w:id="0">
    <w:p w14:paraId="47CDE78A" w14:textId="77777777" w:rsidR="00220A30" w:rsidRDefault="00220A3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81949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5512" w14:textId="77777777" w:rsidR="00220A30" w:rsidRDefault="00220A30" w:rsidP="00950217">
      <w:r>
        <w:separator/>
      </w:r>
    </w:p>
  </w:footnote>
  <w:footnote w:type="continuationSeparator" w:id="0">
    <w:p w14:paraId="148B908E" w14:textId="77777777" w:rsidR="00220A30" w:rsidRDefault="00220A3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708F97A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753350" cy="1283452"/>
          <wp:effectExtent l="0" t="0" r="0" b="0"/>
          <wp:wrapNone/>
          <wp:docPr id="214273407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29B4"/>
    <w:rsid w:val="00015989"/>
    <w:rsid w:val="00040299"/>
    <w:rsid w:val="00062442"/>
    <w:rsid w:val="000638DF"/>
    <w:rsid w:val="000A5516"/>
    <w:rsid w:val="000D75DA"/>
    <w:rsid w:val="000E43D2"/>
    <w:rsid w:val="000F6B0C"/>
    <w:rsid w:val="00100102"/>
    <w:rsid w:val="001046A7"/>
    <w:rsid w:val="001352BF"/>
    <w:rsid w:val="00142F8F"/>
    <w:rsid w:val="00166D19"/>
    <w:rsid w:val="001769F7"/>
    <w:rsid w:val="00183A5B"/>
    <w:rsid w:val="001913DA"/>
    <w:rsid w:val="001952E8"/>
    <w:rsid w:val="001A23E1"/>
    <w:rsid w:val="001B245F"/>
    <w:rsid w:val="001B4703"/>
    <w:rsid w:val="001C28E1"/>
    <w:rsid w:val="00210269"/>
    <w:rsid w:val="002114A1"/>
    <w:rsid w:val="002204FB"/>
    <w:rsid w:val="00220A30"/>
    <w:rsid w:val="00230B4A"/>
    <w:rsid w:val="00235A0B"/>
    <w:rsid w:val="0024654A"/>
    <w:rsid w:val="00262645"/>
    <w:rsid w:val="0027175D"/>
    <w:rsid w:val="0027426F"/>
    <w:rsid w:val="00275CAA"/>
    <w:rsid w:val="002802F9"/>
    <w:rsid w:val="002A561E"/>
    <w:rsid w:val="002A7104"/>
    <w:rsid w:val="002C2478"/>
    <w:rsid w:val="002C38CB"/>
    <w:rsid w:val="002E52C2"/>
    <w:rsid w:val="002F17ED"/>
    <w:rsid w:val="00313F7D"/>
    <w:rsid w:val="00314DB8"/>
    <w:rsid w:val="00322962"/>
    <w:rsid w:val="0037225F"/>
    <w:rsid w:val="00383F4B"/>
    <w:rsid w:val="003974CA"/>
    <w:rsid w:val="003F03A3"/>
    <w:rsid w:val="003F54EC"/>
    <w:rsid w:val="00441015"/>
    <w:rsid w:val="00473FE8"/>
    <w:rsid w:val="00487AF3"/>
    <w:rsid w:val="004D43EC"/>
    <w:rsid w:val="004D5152"/>
    <w:rsid w:val="00507D19"/>
    <w:rsid w:val="005537AE"/>
    <w:rsid w:val="00560CEC"/>
    <w:rsid w:val="00593C7D"/>
    <w:rsid w:val="0059682B"/>
    <w:rsid w:val="005A4D35"/>
    <w:rsid w:val="005B479F"/>
    <w:rsid w:val="005C4EEB"/>
    <w:rsid w:val="005C61BD"/>
    <w:rsid w:val="005C7CF2"/>
    <w:rsid w:val="005E2E7E"/>
    <w:rsid w:val="005F5695"/>
    <w:rsid w:val="00607F76"/>
    <w:rsid w:val="006141AA"/>
    <w:rsid w:val="006167A2"/>
    <w:rsid w:val="006240FE"/>
    <w:rsid w:val="00693BAC"/>
    <w:rsid w:val="006B3B0D"/>
    <w:rsid w:val="006C4A2F"/>
    <w:rsid w:val="006E1C78"/>
    <w:rsid w:val="006E32FB"/>
    <w:rsid w:val="006E79D6"/>
    <w:rsid w:val="006F15AF"/>
    <w:rsid w:val="0071329B"/>
    <w:rsid w:val="00732114"/>
    <w:rsid w:val="00733A93"/>
    <w:rsid w:val="007627BC"/>
    <w:rsid w:val="00765F95"/>
    <w:rsid w:val="00782E25"/>
    <w:rsid w:val="007C4B5E"/>
    <w:rsid w:val="008075F3"/>
    <w:rsid w:val="008254BC"/>
    <w:rsid w:val="00870270"/>
    <w:rsid w:val="008723E7"/>
    <w:rsid w:val="00891D77"/>
    <w:rsid w:val="008973EC"/>
    <w:rsid w:val="008A58DA"/>
    <w:rsid w:val="008B726B"/>
    <w:rsid w:val="008E47E2"/>
    <w:rsid w:val="0090788B"/>
    <w:rsid w:val="00927BDC"/>
    <w:rsid w:val="00950217"/>
    <w:rsid w:val="009571B6"/>
    <w:rsid w:val="009754CE"/>
    <w:rsid w:val="009B035D"/>
    <w:rsid w:val="009C40EB"/>
    <w:rsid w:val="009C4B97"/>
    <w:rsid w:val="009E1F4C"/>
    <w:rsid w:val="009E5161"/>
    <w:rsid w:val="009F1326"/>
    <w:rsid w:val="009F202C"/>
    <w:rsid w:val="009F4AAC"/>
    <w:rsid w:val="009F6A1D"/>
    <w:rsid w:val="009F7CFB"/>
    <w:rsid w:val="00A020F8"/>
    <w:rsid w:val="00A03420"/>
    <w:rsid w:val="00A0542B"/>
    <w:rsid w:val="00A06E45"/>
    <w:rsid w:val="00A07044"/>
    <w:rsid w:val="00A11628"/>
    <w:rsid w:val="00A222A9"/>
    <w:rsid w:val="00A23B89"/>
    <w:rsid w:val="00A34B00"/>
    <w:rsid w:val="00A37F48"/>
    <w:rsid w:val="00A57D2A"/>
    <w:rsid w:val="00A878F3"/>
    <w:rsid w:val="00AB38F5"/>
    <w:rsid w:val="00AB3E39"/>
    <w:rsid w:val="00AB3EA8"/>
    <w:rsid w:val="00AC4097"/>
    <w:rsid w:val="00AC73B4"/>
    <w:rsid w:val="00AE59AB"/>
    <w:rsid w:val="00AE7BBF"/>
    <w:rsid w:val="00AF64DC"/>
    <w:rsid w:val="00B157D1"/>
    <w:rsid w:val="00B23175"/>
    <w:rsid w:val="00B316E3"/>
    <w:rsid w:val="00B35ED2"/>
    <w:rsid w:val="00B559C3"/>
    <w:rsid w:val="00B55A30"/>
    <w:rsid w:val="00B60E91"/>
    <w:rsid w:val="00B9700C"/>
    <w:rsid w:val="00BB35A3"/>
    <w:rsid w:val="00BE4C5C"/>
    <w:rsid w:val="00BE4DD6"/>
    <w:rsid w:val="00BE6DE5"/>
    <w:rsid w:val="00BF205D"/>
    <w:rsid w:val="00C00ECC"/>
    <w:rsid w:val="00C07E0B"/>
    <w:rsid w:val="00C64308"/>
    <w:rsid w:val="00C72F67"/>
    <w:rsid w:val="00C804C4"/>
    <w:rsid w:val="00C93DDB"/>
    <w:rsid w:val="00CB25CE"/>
    <w:rsid w:val="00CB2A75"/>
    <w:rsid w:val="00CC7AC2"/>
    <w:rsid w:val="00CD15FB"/>
    <w:rsid w:val="00CD40D1"/>
    <w:rsid w:val="00CE3B77"/>
    <w:rsid w:val="00CF26E5"/>
    <w:rsid w:val="00CF2ACD"/>
    <w:rsid w:val="00CF72F1"/>
    <w:rsid w:val="00D266EB"/>
    <w:rsid w:val="00D51DA9"/>
    <w:rsid w:val="00D61975"/>
    <w:rsid w:val="00D806CC"/>
    <w:rsid w:val="00D80E99"/>
    <w:rsid w:val="00DA4F9A"/>
    <w:rsid w:val="00DA6525"/>
    <w:rsid w:val="00DB1796"/>
    <w:rsid w:val="00DB42CA"/>
    <w:rsid w:val="00DD49D8"/>
    <w:rsid w:val="00DD720C"/>
    <w:rsid w:val="00DE37ED"/>
    <w:rsid w:val="00E01E7B"/>
    <w:rsid w:val="00E07DC6"/>
    <w:rsid w:val="00E14E66"/>
    <w:rsid w:val="00E21A0D"/>
    <w:rsid w:val="00E301A8"/>
    <w:rsid w:val="00E335C9"/>
    <w:rsid w:val="00E40F53"/>
    <w:rsid w:val="00E42F0A"/>
    <w:rsid w:val="00E76CDB"/>
    <w:rsid w:val="00EB2464"/>
    <w:rsid w:val="00ED2FA1"/>
    <w:rsid w:val="00EE2B1A"/>
    <w:rsid w:val="00EF05FE"/>
    <w:rsid w:val="00F27518"/>
    <w:rsid w:val="00F3183C"/>
    <w:rsid w:val="00F3241F"/>
    <w:rsid w:val="00F61D80"/>
    <w:rsid w:val="00F7732C"/>
    <w:rsid w:val="00F77369"/>
    <w:rsid w:val="00F810AA"/>
    <w:rsid w:val="00F8626B"/>
    <w:rsid w:val="00F919AF"/>
    <w:rsid w:val="00F93906"/>
    <w:rsid w:val="00FB2180"/>
    <w:rsid w:val="00FB3BBA"/>
    <w:rsid w:val="00FB4425"/>
    <w:rsid w:val="00FD0745"/>
    <w:rsid w:val="00FD4214"/>
    <w:rsid w:val="00FD7D6E"/>
    <w:rsid w:val="00FF65A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5CA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5C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5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2026\Informes%20de%20Gesti&#243;n\Enero\Presupuesto%20por%20Dependencias%20Acumulado%20ENERO%2003.02.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55-4320-9907-40E41EC0F455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55-4320-9907-40E41EC0F455}"/>
              </c:ext>
            </c:extLst>
          </c:dPt>
          <c:dLbls>
            <c:dLbl>
              <c:idx val="1"/>
              <c:layout>
                <c:manualLayout>
                  <c:x val="-0.14862685914260718"/>
                  <c:y val="-0.2155110819480898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55-4320-9907-40E41EC0F4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Inversion!$H$3:$I$3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Inversion!$H$4:$I$4</c:f>
              <c:numCache>
                <c:formatCode>_("Q"* #,##0.00_);_("Q"* \(#,##0.00\);_("Q"* "-"??_);_(@_)</c:formatCode>
                <c:ptCount val="2"/>
                <c:pt idx="0">
                  <c:v>4514860.6800000006</c:v>
                </c:pt>
                <c:pt idx="1">
                  <c:v>85647002.319999993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55-4320-9907-40E41EC0F45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A56B-95E1-4812-AA53-DF390D44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5</cp:revision>
  <cp:lastPrinted>2025-12-30T22:03:00Z</cp:lastPrinted>
  <dcterms:created xsi:type="dcterms:W3CDTF">2026-02-04T16:51:00Z</dcterms:created>
  <dcterms:modified xsi:type="dcterms:W3CDTF">2026-02-05T13:44:00Z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