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443D986E" w:rsidR="00BA3504" w:rsidRPr="009C36AA" w:rsidRDefault="00025DED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 xml:space="preserve">Enero 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>202</w:t>
      </w:r>
      <w:r>
        <w:rPr>
          <w:rFonts w:ascii="Verdana" w:hAnsi="Verdana" w:cs="Arial"/>
          <w:b/>
          <w:color w:val="002060"/>
          <w:sz w:val="48"/>
          <w:lang w:val="es-MX"/>
        </w:rPr>
        <w:t>6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34BF97BB" w:rsidR="00BA3504" w:rsidRPr="009C36AA" w:rsidRDefault="00025DED" w:rsidP="00BA3504">
      <w:pPr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ENERO 2026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0040C3CE" w:rsidR="00BA3504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por 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9,000</w:t>
      </w:r>
      <w:r w:rsidR="007A2B35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87271">
        <w:rPr>
          <w:rFonts w:ascii="Verdana" w:eastAsia="Calibri" w:hAnsi="Verdana" w:cs="Arial"/>
          <w:szCs w:val="24"/>
          <w:lang w:val="es-MX" w:eastAsia="en-US"/>
        </w:rPr>
        <w:t>,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6BD4">
        <w:rPr>
          <w:rFonts w:ascii="Verdana" w:eastAsia="Calibri" w:hAnsi="Verdana" w:cs="Arial"/>
          <w:szCs w:val="24"/>
          <w:lang w:val="es-MX" w:eastAsia="en-US"/>
        </w:rPr>
        <w:t>p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4</w:t>
      </w:r>
      <w:r w:rsidR="00F219A3">
        <w:rPr>
          <w:rFonts w:ascii="Verdana" w:eastAsia="Calibri" w:hAnsi="Verdana" w:cs="Arial"/>
          <w:b/>
          <w:szCs w:val="24"/>
          <w:lang w:val="es-MX" w:eastAsia="en-US"/>
        </w:rPr>
        <w:t>33,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491,962.00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 xml:space="preserve"> millones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 xml:space="preserve">1,496,287.75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millones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equivalente </w:t>
      </w:r>
      <w:r w:rsidRPr="00346BD4">
        <w:rPr>
          <w:rFonts w:ascii="Verdana" w:eastAsia="Calibri" w:hAnsi="Verdana" w:cs="Arial"/>
          <w:szCs w:val="24"/>
          <w:lang w:val="es-MX" w:eastAsia="en-US"/>
        </w:rPr>
        <w:t>al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 xml:space="preserve"> 0.35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orientado a </w:t>
      </w:r>
      <w:r w:rsidR="00FC147F">
        <w:rPr>
          <w:rFonts w:ascii="Verdana" w:eastAsia="Calibri" w:hAnsi="Verdana" w:cs="Arial"/>
          <w:szCs w:val="24"/>
          <w:lang w:val="es-MX" w:eastAsia="en-US"/>
        </w:rPr>
        <w:t>gastos de funcionamiento</w:t>
      </w:r>
      <w:r w:rsidR="00424178">
        <w:rPr>
          <w:rFonts w:ascii="Verdana" w:eastAsia="Calibri" w:hAnsi="Verdana" w:cs="Arial"/>
          <w:szCs w:val="24"/>
          <w:lang w:val="es-MX" w:eastAsia="en-US"/>
        </w:rPr>
        <w:t xml:space="preserve"> e inversión</w:t>
      </w:r>
      <w:r w:rsidR="00FC147F">
        <w:rPr>
          <w:rFonts w:ascii="Verdana" w:eastAsia="Calibri" w:hAnsi="Verdana" w:cs="Arial"/>
          <w:szCs w:val="24"/>
          <w:lang w:val="es-MX" w:eastAsia="en-US"/>
        </w:rPr>
        <w:t>.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77777777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008992A3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4EC6D267" w14:textId="04277FC9" w:rsidR="00FF6099" w:rsidRPr="00C21E3D" w:rsidRDefault="00FF6099" w:rsidP="00BA3504">
      <w:pPr>
        <w:pStyle w:val="Textoindependiente"/>
        <w:jc w:val="both"/>
        <w:rPr>
          <w:rFonts w:ascii="Verdana" w:eastAsia="Calibri" w:hAnsi="Verdana" w:cs="Arial"/>
          <w:b/>
          <w:sz w:val="16"/>
          <w:szCs w:val="24"/>
          <w:lang w:val="es-MX" w:eastAsia="en-US"/>
        </w:rPr>
      </w:pPr>
    </w:p>
    <w:p w14:paraId="27A1E647" w14:textId="11BA8D09" w:rsidR="00431298" w:rsidRDefault="00346BD4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  <w:r>
        <w:rPr>
          <w:noProof/>
          <w:lang w:eastAsia="es-GT"/>
        </w:rPr>
        <w:drawing>
          <wp:inline distT="0" distB="0" distL="0" distR="0" wp14:anchorId="009A725C" wp14:editId="7B8A1EF0">
            <wp:extent cx="3743325" cy="3438525"/>
            <wp:effectExtent l="0" t="0" r="952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C9521DB" w14:textId="77777777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 03/02/2026</w:t>
      </w:r>
    </w:p>
    <w:p w14:paraId="7F86AE06" w14:textId="77777777" w:rsidR="00427947" w:rsidRDefault="00427947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373479E4" w14:textId="766443B7" w:rsidR="00BA3504" w:rsidRPr="009C36AA" w:rsidRDefault="00FE76A0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05A4B32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025EA69F" w14:textId="77777777" w:rsidR="005B38AE" w:rsidRDefault="005B38AE" w:rsidP="00BA3504">
      <w:pPr>
        <w:jc w:val="center"/>
        <w:rPr>
          <w:rFonts w:ascii="Verdana" w:hAnsi="Verdana" w:cs="Arial"/>
          <w:b/>
          <w:lang w:val="es-MX"/>
        </w:rPr>
      </w:pPr>
    </w:p>
    <w:p w14:paraId="1A7976C6" w14:textId="77777777" w:rsidR="00F219A3" w:rsidRDefault="00F219A3" w:rsidP="00BA3504">
      <w:pPr>
        <w:jc w:val="center"/>
        <w:rPr>
          <w:rFonts w:ascii="Verdana" w:hAnsi="Verdana" w:cs="Arial"/>
          <w:b/>
          <w:lang w:val="es-MX"/>
        </w:rPr>
      </w:pPr>
    </w:p>
    <w:p w14:paraId="0DCFE931" w14:textId="5EAED7A2" w:rsidR="00FA4DEB" w:rsidRDefault="005B38AE" w:rsidP="00FA4DEB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58CB65A8" wp14:editId="2D22584D">
            <wp:extent cx="6359236" cy="2468880"/>
            <wp:effectExtent l="0" t="0" r="3810" b="7620"/>
            <wp:docPr id="1817414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303" cy="2520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4DD78" w14:textId="512A5905" w:rsidR="00427947" w:rsidRDefault="00427947" w:rsidP="00346BD4">
      <w:pPr>
        <w:jc w:val="center"/>
        <w:rPr>
          <w:rFonts w:ascii="Verdana" w:hAnsi="Verdana" w:cs="Arial"/>
          <w:b/>
          <w:sz w:val="14"/>
          <w:lang w:val="es-MX"/>
        </w:rPr>
      </w:pPr>
    </w:p>
    <w:p w14:paraId="7D1A0C49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667FC156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7FF7BABE" w14:textId="5DC40FA5" w:rsidR="00346BD4" w:rsidRDefault="00346BD4" w:rsidP="00FA4DEB">
      <w:pPr>
        <w:rPr>
          <w:rFonts w:ascii="Verdana" w:hAnsi="Verdana" w:cs="Arial"/>
          <w:b/>
          <w:sz w:val="14"/>
          <w:lang w:val="es-MX"/>
        </w:rPr>
      </w:pPr>
    </w:p>
    <w:p w14:paraId="45991A43" w14:textId="2D3121DB" w:rsidR="00346BD4" w:rsidRDefault="00346BD4" w:rsidP="00FA4DEB">
      <w:pPr>
        <w:rPr>
          <w:rFonts w:ascii="Verdana" w:hAnsi="Verdana" w:cs="Arial"/>
          <w:b/>
          <w:sz w:val="14"/>
          <w:lang w:val="es-MX"/>
        </w:rPr>
      </w:pPr>
      <w:r w:rsidRPr="00346BD4">
        <w:rPr>
          <w:noProof/>
          <w:lang w:eastAsia="es-GT"/>
        </w:rPr>
        <w:drawing>
          <wp:inline distT="0" distB="0" distL="0" distR="0" wp14:anchorId="46B080D8" wp14:editId="0647D058">
            <wp:extent cx="6289279" cy="1685059"/>
            <wp:effectExtent l="19050" t="19050" r="16510" b="1079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258" cy="17222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C6AEEF" w14:textId="0FFFB596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127DC993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41B80014" w14:textId="77777777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 03/02/2026</w:t>
      </w:r>
    </w:p>
    <w:p w14:paraId="466D6345" w14:textId="77777777" w:rsidR="00A51E34" w:rsidRDefault="00A51E34" w:rsidP="00FA4DEB">
      <w:pPr>
        <w:rPr>
          <w:rFonts w:ascii="Verdana" w:hAnsi="Verdana" w:cs="Arial"/>
          <w:sz w:val="16"/>
          <w:lang w:val="es-MX"/>
        </w:rPr>
      </w:pPr>
    </w:p>
    <w:p w14:paraId="5B80B6EE" w14:textId="77777777" w:rsidR="009831E5" w:rsidRDefault="009831E5" w:rsidP="006B6D2C">
      <w:pPr>
        <w:jc w:val="both"/>
        <w:rPr>
          <w:rFonts w:ascii="Verdana" w:hAnsi="Verdana" w:cs="Arial"/>
          <w:lang w:val="es-MX"/>
        </w:rPr>
      </w:pPr>
    </w:p>
    <w:p w14:paraId="57139D46" w14:textId="77777777" w:rsidR="009831E5" w:rsidRDefault="009831E5" w:rsidP="006B6D2C">
      <w:pPr>
        <w:jc w:val="both"/>
        <w:rPr>
          <w:rFonts w:ascii="Verdana" w:hAnsi="Verdana" w:cs="Arial"/>
          <w:lang w:val="es-MX"/>
        </w:rPr>
      </w:pPr>
    </w:p>
    <w:p w14:paraId="3B58DA59" w14:textId="77777777" w:rsidR="005B38AE" w:rsidRDefault="005B38AE" w:rsidP="006B6D2C">
      <w:pPr>
        <w:jc w:val="both"/>
        <w:rPr>
          <w:rFonts w:ascii="Verdana" w:hAnsi="Verdana" w:cs="Arial"/>
          <w:lang w:val="es-MX"/>
        </w:rPr>
      </w:pPr>
    </w:p>
    <w:p w14:paraId="23E2BF35" w14:textId="77777777" w:rsidR="005B38AE" w:rsidRDefault="005B38AE" w:rsidP="006B6D2C">
      <w:pPr>
        <w:jc w:val="both"/>
        <w:rPr>
          <w:rFonts w:ascii="Verdana" w:hAnsi="Verdana" w:cs="Arial"/>
          <w:lang w:val="es-MX"/>
        </w:rPr>
      </w:pPr>
    </w:p>
    <w:p w14:paraId="182AD5AD" w14:textId="77777777" w:rsidR="005B38AE" w:rsidRDefault="005B38AE" w:rsidP="006B6D2C">
      <w:pPr>
        <w:jc w:val="both"/>
        <w:rPr>
          <w:rFonts w:ascii="Verdana" w:hAnsi="Verdana" w:cs="Arial"/>
          <w:lang w:val="es-MX"/>
        </w:rPr>
      </w:pPr>
    </w:p>
    <w:p w14:paraId="1C1ACD71" w14:textId="77777777"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14:paraId="2528F4B3" w14:textId="285452EF" w:rsidR="006B6D2C" w:rsidRPr="00732114" w:rsidRDefault="006B6D2C" w:rsidP="006B6D2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14:paraId="643401EF" w14:textId="5FA5F031" w:rsidR="00605DC6" w:rsidRPr="00605DC6" w:rsidRDefault="00605DC6" w:rsidP="00C34294">
      <w:pPr>
        <w:jc w:val="both"/>
        <w:rPr>
          <w:rFonts w:ascii="Verdana" w:hAnsi="Verdana"/>
          <w:lang w:val="es-MX"/>
        </w:rPr>
      </w:pPr>
    </w:p>
    <w:p w14:paraId="45BEB54D" w14:textId="344748FF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2F772FBB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290B9565" w:rsidR="00C34294" w:rsidRDefault="006B6D2C" w:rsidP="00C3429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3C6F1A02" w14:textId="4455A219" w:rsidR="005279F1" w:rsidRDefault="005279F1" w:rsidP="00C34294">
      <w:pPr>
        <w:jc w:val="center"/>
        <w:rPr>
          <w:rFonts w:ascii="Verdana" w:hAnsi="Verdana" w:cs="Arial"/>
          <w:b/>
          <w:lang w:val="es-MX"/>
        </w:rPr>
      </w:pPr>
    </w:p>
    <w:p w14:paraId="24387565" w14:textId="0BCB86C3" w:rsidR="00F219A3" w:rsidRDefault="00346BD4" w:rsidP="00F219A3">
      <w:pPr>
        <w:rPr>
          <w:rFonts w:ascii="Verdana" w:hAnsi="Verdana" w:cs="Arial"/>
          <w:b/>
          <w:lang w:val="es-MX"/>
        </w:rPr>
      </w:pPr>
      <w:r w:rsidRPr="00346BD4">
        <w:rPr>
          <w:noProof/>
          <w:lang w:eastAsia="es-GT"/>
        </w:rPr>
        <w:drawing>
          <wp:inline distT="0" distB="0" distL="0" distR="0" wp14:anchorId="2435BDE9" wp14:editId="77F26F3E">
            <wp:extent cx="6192050" cy="5999365"/>
            <wp:effectExtent l="19050" t="19050" r="18415" b="209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611" cy="602219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A4752E" w14:textId="143042B3" w:rsidR="00346BD4" w:rsidRPr="00346BD4" w:rsidRDefault="00346BD4" w:rsidP="00346BD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 03/02/2026</w:t>
      </w:r>
    </w:p>
    <w:p w14:paraId="1205571A" w14:textId="2774EE76" w:rsidR="006B6D2C" w:rsidRPr="00EB602F" w:rsidRDefault="00BC5E60" w:rsidP="00BC5E60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lastRenderedPageBreak/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71EB3604" w14:textId="566BCCF4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14:paraId="678432C8" w14:textId="67ADF302" w:rsidR="006B6D2C" w:rsidRPr="00615DE8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15DE8">
        <w:rPr>
          <w:rFonts w:ascii="Verdana" w:hAnsi="Verdana" w:cs="Arial"/>
          <w:b/>
          <w:lang w:val="es-MX"/>
        </w:rPr>
        <w:t xml:space="preserve">Cuadro No. </w:t>
      </w:r>
      <w:r w:rsidR="009831E5" w:rsidRPr="00615DE8">
        <w:rPr>
          <w:rFonts w:ascii="Verdana" w:hAnsi="Verdana" w:cs="Arial"/>
          <w:b/>
          <w:lang w:val="es-MX"/>
        </w:rPr>
        <w:t>2</w:t>
      </w:r>
    </w:p>
    <w:p w14:paraId="559D2242" w14:textId="77777777" w:rsidR="006B6D2C" w:rsidRPr="00615DE8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15DE8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083824A2" w14:textId="77777777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15DE8">
        <w:rPr>
          <w:rFonts w:ascii="Verdana" w:hAnsi="Verdana" w:cs="Arial"/>
          <w:b/>
          <w:lang w:val="es-MX"/>
        </w:rPr>
        <w:t>Informe de Ejecución de Cuota Financiera</w:t>
      </w:r>
    </w:p>
    <w:p w14:paraId="6CE2087B" w14:textId="134E248A" w:rsidR="006B6D2C" w:rsidRDefault="006B6D2C" w:rsidP="006B6D2C">
      <w:pPr>
        <w:rPr>
          <w:rFonts w:ascii="Verdana" w:hAnsi="Verdana" w:cs="Arial"/>
          <w:b/>
          <w:sz w:val="16"/>
          <w:lang w:val="es-MX"/>
        </w:rPr>
      </w:pPr>
    </w:p>
    <w:p w14:paraId="37DC7562" w14:textId="1F9013BC" w:rsidR="00615DE8" w:rsidRDefault="00615DE8" w:rsidP="006B6D2C">
      <w:pPr>
        <w:rPr>
          <w:rFonts w:ascii="Verdana" w:hAnsi="Verdana" w:cs="Arial"/>
          <w:b/>
          <w:sz w:val="16"/>
          <w:lang w:val="es-MX"/>
        </w:rPr>
      </w:pPr>
    </w:p>
    <w:p w14:paraId="7551D2AF" w14:textId="6683F198" w:rsidR="00615DE8" w:rsidRPr="005162DD" w:rsidRDefault="00615DE8" w:rsidP="006B6D2C">
      <w:pPr>
        <w:rPr>
          <w:rFonts w:ascii="Verdana" w:hAnsi="Verdana" w:cs="Arial"/>
          <w:b/>
          <w:sz w:val="16"/>
          <w:lang w:val="es-MX"/>
        </w:rPr>
      </w:pPr>
      <w:r>
        <w:rPr>
          <w:rFonts w:ascii="Verdana" w:hAnsi="Verdana" w:cs="Arial"/>
          <w:b/>
          <w:noProof/>
          <w:sz w:val="16"/>
          <w:lang w:eastAsia="es-GT"/>
        </w:rPr>
        <w:drawing>
          <wp:inline distT="0" distB="0" distL="0" distR="0" wp14:anchorId="7C3F9106" wp14:editId="05A0037F">
            <wp:extent cx="6242685" cy="217170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03"/>
                    <a:stretch/>
                  </pic:blipFill>
                  <pic:spPr bwMode="auto">
                    <a:xfrm>
                      <a:off x="0" y="0"/>
                      <a:ext cx="624268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DDC63" w14:textId="218C7C90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25935570" w14:textId="20417B36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0B209213" w14:textId="4327AF15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74647EBA" w14:textId="77777777" w:rsidR="003A5DB0" w:rsidRPr="00427947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5A2D0057" w14:textId="77777777" w:rsidR="006F6270" w:rsidRDefault="006F6270" w:rsidP="005073DB">
      <w:pPr>
        <w:rPr>
          <w:rFonts w:ascii="Verdana" w:hAnsi="Verdana" w:cs="Arial"/>
          <w:b/>
          <w:sz w:val="14"/>
          <w:lang w:val="es-MX"/>
        </w:rPr>
      </w:pPr>
    </w:p>
    <w:p w14:paraId="1943A27A" w14:textId="77777777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 03/02/2026</w:t>
      </w:r>
    </w:p>
    <w:p w14:paraId="3E4B8C69" w14:textId="77777777" w:rsidR="00212AF2" w:rsidRPr="00D806CC" w:rsidRDefault="00212AF2" w:rsidP="00212AF2">
      <w:pPr>
        <w:rPr>
          <w:rFonts w:ascii="Verdana" w:hAnsi="Verdana" w:cs="Arial"/>
          <w:sz w:val="16"/>
        </w:rPr>
      </w:pPr>
    </w:p>
    <w:p w14:paraId="4FC4B36D" w14:textId="6FAD9C33" w:rsidR="006B6D2C" w:rsidRDefault="006B6D2C" w:rsidP="006B6D2C">
      <w:pPr>
        <w:rPr>
          <w:rFonts w:ascii="Verdana" w:hAnsi="Verdana" w:cs="Arial"/>
          <w:sz w:val="14"/>
          <w:lang w:val="es-MX"/>
        </w:rPr>
      </w:pPr>
    </w:p>
    <w:p w14:paraId="2E65CA0E" w14:textId="77777777" w:rsidR="006B6D2C" w:rsidRPr="005162DD" w:rsidRDefault="006B6D2C" w:rsidP="0022425A">
      <w:pPr>
        <w:rPr>
          <w:rFonts w:ascii="Verdana" w:hAnsi="Verdana"/>
          <w:lang w:val="es-MX"/>
        </w:rPr>
      </w:pPr>
    </w:p>
    <w:sectPr w:rsidR="006B6D2C" w:rsidRPr="005162DD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08B9" w14:textId="77777777" w:rsidR="00195E8B" w:rsidRDefault="00195E8B" w:rsidP="00950217">
      <w:r>
        <w:separator/>
      </w:r>
    </w:p>
  </w:endnote>
  <w:endnote w:type="continuationSeparator" w:id="0">
    <w:p w14:paraId="57E745BB" w14:textId="77777777" w:rsidR="00195E8B" w:rsidRDefault="00195E8B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7732" w14:textId="77777777" w:rsidR="00195E8B" w:rsidRDefault="00195E8B" w:rsidP="00950217">
      <w:r>
        <w:separator/>
      </w:r>
    </w:p>
  </w:footnote>
  <w:footnote w:type="continuationSeparator" w:id="0">
    <w:p w14:paraId="3F43B0F0" w14:textId="77777777" w:rsidR="00195E8B" w:rsidRDefault="00195E8B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8EB"/>
    <w:rsid w:val="00025DED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95E8B"/>
    <w:rsid w:val="001A1695"/>
    <w:rsid w:val="001B150C"/>
    <w:rsid w:val="001B2A82"/>
    <w:rsid w:val="001B4D00"/>
    <w:rsid w:val="00212AF2"/>
    <w:rsid w:val="0022425A"/>
    <w:rsid w:val="00224D0E"/>
    <w:rsid w:val="00231A5F"/>
    <w:rsid w:val="002421EE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307024"/>
    <w:rsid w:val="00314B45"/>
    <w:rsid w:val="003157BB"/>
    <w:rsid w:val="00327145"/>
    <w:rsid w:val="003434A8"/>
    <w:rsid w:val="00346BD4"/>
    <w:rsid w:val="0037225F"/>
    <w:rsid w:val="0038584F"/>
    <w:rsid w:val="003873E0"/>
    <w:rsid w:val="00390225"/>
    <w:rsid w:val="003A0816"/>
    <w:rsid w:val="003A5DB0"/>
    <w:rsid w:val="003D1A2A"/>
    <w:rsid w:val="003D61AA"/>
    <w:rsid w:val="003F5C96"/>
    <w:rsid w:val="004034FE"/>
    <w:rsid w:val="00424178"/>
    <w:rsid w:val="00425970"/>
    <w:rsid w:val="00427947"/>
    <w:rsid w:val="004305E2"/>
    <w:rsid w:val="00431298"/>
    <w:rsid w:val="004336D5"/>
    <w:rsid w:val="00440FA9"/>
    <w:rsid w:val="00451BAB"/>
    <w:rsid w:val="00455186"/>
    <w:rsid w:val="00456C49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0D55"/>
    <w:rsid w:val="005162DD"/>
    <w:rsid w:val="00516A31"/>
    <w:rsid w:val="005254C3"/>
    <w:rsid w:val="005279F1"/>
    <w:rsid w:val="005444E4"/>
    <w:rsid w:val="00547814"/>
    <w:rsid w:val="00554C4A"/>
    <w:rsid w:val="0055653E"/>
    <w:rsid w:val="00573B4B"/>
    <w:rsid w:val="00590FD2"/>
    <w:rsid w:val="005B38AE"/>
    <w:rsid w:val="005C3CD2"/>
    <w:rsid w:val="005C4EEB"/>
    <w:rsid w:val="005D193F"/>
    <w:rsid w:val="005D52AE"/>
    <w:rsid w:val="005F1323"/>
    <w:rsid w:val="00600D23"/>
    <w:rsid w:val="00605DC6"/>
    <w:rsid w:val="00606AAD"/>
    <w:rsid w:val="00611A8B"/>
    <w:rsid w:val="00615DE8"/>
    <w:rsid w:val="00621D4A"/>
    <w:rsid w:val="0063196F"/>
    <w:rsid w:val="006448E3"/>
    <w:rsid w:val="00676356"/>
    <w:rsid w:val="006A0401"/>
    <w:rsid w:val="006A4CA1"/>
    <w:rsid w:val="006A58C1"/>
    <w:rsid w:val="006B6D2C"/>
    <w:rsid w:val="006C2EA0"/>
    <w:rsid w:val="006D1BF3"/>
    <w:rsid w:val="006D35FA"/>
    <w:rsid w:val="006E1701"/>
    <w:rsid w:val="006E1C78"/>
    <w:rsid w:val="006E32FB"/>
    <w:rsid w:val="006E3B81"/>
    <w:rsid w:val="006F3214"/>
    <w:rsid w:val="006F6270"/>
    <w:rsid w:val="00733A93"/>
    <w:rsid w:val="00740FD5"/>
    <w:rsid w:val="007550D9"/>
    <w:rsid w:val="00757E9A"/>
    <w:rsid w:val="0077737B"/>
    <w:rsid w:val="00796874"/>
    <w:rsid w:val="007A1263"/>
    <w:rsid w:val="007A2B35"/>
    <w:rsid w:val="007C5BCC"/>
    <w:rsid w:val="007D123F"/>
    <w:rsid w:val="008117D9"/>
    <w:rsid w:val="00813F9F"/>
    <w:rsid w:val="00831D8C"/>
    <w:rsid w:val="00835EB3"/>
    <w:rsid w:val="0084328F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8E6EA6"/>
    <w:rsid w:val="00903D6D"/>
    <w:rsid w:val="00913DD3"/>
    <w:rsid w:val="00950217"/>
    <w:rsid w:val="0096301A"/>
    <w:rsid w:val="00975254"/>
    <w:rsid w:val="00980CE4"/>
    <w:rsid w:val="00982886"/>
    <w:rsid w:val="009831E5"/>
    <w:rsid w:val="00990602"/>
    <w:rsid w:val="009A0542"/>
    <w:rsid w:val="009A26FC"/>
    <w:rsid w:val="009A3382"/>
    <w:rsid w:val="009A7F60"/>
    <w:rsid w:val="009B4F88"/>
    <w:rsid w:val="009C36AA"/>
    <w:rsid w:val="009C7AC2"/>
    <w:rsid w:val="009D169D"/>
    <w:rsid w:val="009E5161"/>
    <w:rsid w:val="009F019F"/>
    <w:rsid w:val="009F1104"/>
    <w:rsid w:val="009F29B3"/>
    <w:rsid w:val="00A07044"/>
    <w:rsid w:val="00A111D2"/>
    <w:rsid w:val="00A139D7"/>
    <w:rsid w:val="00A20A30"/>
    <w:rsid w:val="00A34B00"/>
    <w:rsid w:val="00A4345A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37C4C"/>
    <w:rsid w:val="00B52E14"/>
    <w:rsid w:val="00B55CD2"/>
    <w:rsid w:val="00B56C30"/>
    <w:rsid w:val="00B70368"/>
    <w:rsid w:val="00B75F97"/>
    <w:rsid w:val="00B87271"/>
    <w:rsid w:val="00B9700C"/>
    <w:rsid w:val="00BA3504"/>
    <w:rsid w:val="00BB35A3"/>
    <w:rsid w:val="00BC0E87"/>
    <w:rsid w:val="00BC572D"/>
    <w:rsid w:val="00BC5E60"/>
    <w:rsid w:val="00BE0809"/>
    <w:rsid w:val="00BE4C5C"/>
    <w:rsid w:val="00BE6DE5"/>
    <w:rsid w:val="00C07E0B"/>
    <w:rsid w:val="00C11D31"/>
    <w:rsid w:val="00C14BF0"/>
    <w:rsid w:val="00C21E3D"/>
    <w:rsid w:val="00C330BE"/>
    <w:rsid w:val="00C34294"/>
    <w:rsid w:val="00C44168"/>
    <w:rsid w:val="00C57979"/>
    <w:rsid w:val="00C63A75"/>
    <w:rsid w:val="00C73774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34804"/>
    <w:rsid w:val="00D46FE2"/>
    <w:rsid w:val="00D55AB3"/>
    <w:rsid w:val="00D72505"/>
    <w:rsid w:val="00DC022E"/>
    <w:rsid w:val="00DD2831"/>
    <w:rsid w:val="00DD4D31"/>
    <w:rsid w:val="00DD6146"/>
    <w:rsid w:val="00DE4B5D"/>
    <w:rsid w:val="00E00C58"/>
    <w:rsid w:val="00E25005"/>
    <w:rsid w:val="00E301A8"/>
    <w:rsid w:val="00E335C9"/>
    <w:rsid w:val="00E40B4A"/>
    <w:rsid w:val="00E42B7B"/>
    <w:rsid w:val="00E56A22"/>
    <w:rsid w:val="00E6613B"/>
    <w:rsid w:val="00E728FE"/>
    <w:rsid w:val="00E87EC8"/>
    <w:rsid w:val="00E95E7A"/>
    <w:rsid w:val="00EA7565"/>
    <w:rsid w:val="00EB2464"/>
    <w:rsid w:val="00EB602F"/>
    <w:rsid w:val="00EC4479"/>
    <w:rsid w:val="00ED2FA1"/>
    <w:rsid w:val="00ED69F4"/>
    <w:rsid w:val="00EE62BE"/>
    <w:rsid w:val="00EF10F2"/>
    <w:rsid w:val="00F219A3"/>
    <w:rsid w:val="00F24594"/>
    <w:rsid w:val="00F47D93"/>
    <w:rsid w:val="00F642A1"/>
    <w:rsid w:val="00F7732C"/>
    <w:rsid w:val="00F92880"/>
    <w:rsid w:val="00F93EFB"/>
    <w:rsid w:val="00FA12C4"/>
    <w:rsid w:val="00FA4DEB"/>
    <w:rsid w:val="00FB098D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2026\Informes%20de%20Gesti&#243;n\Enero\Presupuesto%20por%20Dependencias%20Acumulado%20ENERO%2003.02.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1ED-4894-9D79-85397013849E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1ED-4894-9D79-85397013849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1ED-4894-9D79-85397013849E}"/>
                </c:ext>
              </c:extLst>
            </c:dLbl>
            <c:dLbl>
              <c:idx val="1"/>
              <c:layout>
                <c:manualLayout>
                  <c:x val="-0.37580188003297788"/>
                  <c:y val="-9.79622960863567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ED-4894-9D79-85397013849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MIPYME!$H$3:$I$3</c:f>
              <c:strCache>
                <c:ptCount val="2"/>
                <c:pt idx="0">
                  <c:v>Devengado</c:v>
                </c:pt>
                <c:pt idx="1">
                  <c:v>Saldo por devengar </c:v>
                </c:pt>
              </c:strCache>
            </c:strRef>
          </c:cat>
          <c:val>
            <c:numRef>
              <c:f>MIPYME!$H$4:$I$4</c:f>
              <c:numCache>
                <c:formatCode>_(* #,##0.00_);_(* \(#,##0.00\);_(* "-"??_);_(@_)</c:formatCode>
                <c:ptCount val="2"/>
                <c:pt idx="0">
                  <c:v>1496287.75</c:v>
                </c:pt>
                <c:pt idx="1">
                  <c:v>431995674.25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1ED-4894-9D79-85397013849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10</cp:revision>
  <cp:lastPrinted>2026-02-06T02:12:00Z</cp:lastPrinted>
  <dcterms:created xsi:type="dcterms:W3CDTF">2026-02-04T14:44:00Z</dcterms:created>
  <dcterms:modified xsi:type="dcterms:W3CDTF">2026-02-06T02:32:00Z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