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5858" w14:textId="77777777" w:rsidR="000B7E5E" w:rsidRDefault="000B7E5E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14:paraId="7C5C21CC" w14:textId="77777777" w:rsidR="00D05FA7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48"/>
        </w:rPr>
      </w:pPr>
      <w:r w:rsidRPr="0081102B">
        <w:rPr>
          <w:rFonts w:ascii="Arial" w:hAnsi="Arial" w:cs="Arial"/>
          <w:b/>
          <w:color w:val="002060"/>
          <w:sz w:val="48"/>
          <w:szCs w:val="48"/>
        </w:rPr>
        <w:t>Infor</w:t>
      </w:r>
      <w:r>
        <w:rPr>
          <w:rFonts w:ascii="Arial" w:hAnsi="Arial" w:cs="Arial"/>
          <w:b/>
          <w:color w:val="002060"/>
          <w:sz w:val="48"/>
          <w:szCs w:val="48"/>
        </w:rPr>
        <w:t xml:space="preserve">me de Ejecución Presupuestaria </w:t>
      </w:r>
    </w:p>
    <w:p w14:paraId="75899CCC" w14:textId="77777777" w:rsidR="00D05FA7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72"/>
          <w:szCs w:val="56"/>
        </w:rPr>
      </w:pPr>
      <w:r w:rsidRPr="009D0815">
        <w:rPr>
          <w:rFonts w:ascii="Arial" w:hAnsi="Arial" w:cs="Arial"/>
          <w:b/>
          <w:color w:val="002060"/>
          <w:sz w:val="72"/>
          <w:szCs w:val="56"/>
        </w:rPr>
        <w:t>Inversión y Competencia</w:t>
      </w:r>
    </w:p>
    <w:p w14:paraId="3B512A88" w14:textId="54F40C9C" w:rsidR="00D05FA7" w:rsidRPr="005307E1" w:rsidRDefault="00035BC6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2"/>
          <w:szCs w:val="52"/>
        </w:rPr>
      </w:pPr>
      <w:r>
        <w:rPr>
          <w:rFonts w:ascii="Arial" w:hAnsi="Arial" w:cs="Arial"/>
          <w:b/>
          <w:color w:val="002060"/>
          <w:sz w:val="52"/>
          <w:szCs w:val="52"/>
        </w:rPr>
        <w:t xml:space="preserve"> M</w:t>
      </w:r>
      <w:r w:rsidR="00D05FA7" w:rsidRPr="005307E1">
        <w:rPr>
          <w:rFonts w:ascii="Arial" w:hAnsi="Arial" w:cs="Arial"/>
          <w:b/>
          <w:color w:val="002060"/>
          <w:sz w:val="52"/>
          <w:szCs w:val="52"/>
        </w:rPr>
        <w:t xml:space="preserve">es de </w:t>
      </w:r>
      <w:r w:rsidR="00784578">
        <w:rPr>
          <w:rFonts w:ascii="Arial" w:hAnsi="Arial" w:cs="Arial"/>
          <w:b/>
          <w:color w:val="002060"/>
          <w:sz w:val="52"/>
          <w:szCs w:val="52"/>
        </w:rPr>
        <w:t>noviembre</w:t>
      </w:r>
      <w:r w:rsidR="00D05FA7" w:rsidRPr="004F38D7">
        <w:rPr>
          <w:rFonts w:ascii="Arial" w:hAnsi="Arial" w:cs="Arial"/>
          <w:b/>
          <w:color w:val="002060"/>
          <w:sz w:val="48"/>
          <w:szCs w:val="52"/>
        </w:rPr>
        <w:t xml:space="preserve"> </w:t>
      </w:r>
      <w:r w:rsidR="00D05FA7" w:rsidRPr="005307E1">
        <w:rPr>
          <w:rFonts w:ascii="Arial" w:hAnsi="Arial" w:cs="Arial"/>
          <w:b/>
          <w:color w:val="002060"/>
          <w:sz w:val="52"/>
          <w:szCs w:val="52"/>
        </w:rPr>
        <w:t>de 202</w:t>
      </w:r>
      <w:r w:rsidR="000B7E5E">
        <w:rPr>
          <w:rFonts w:ascii="Arial" w:hAnsi="Arial" w:cs="Arial"/>
          <w:b/>
          <w:color w:val="002060"/>
          <w:sz w:val="52"/>
          <w:szCs w:val="52"/>
        </w:rPr>
        <w:t>3</w:t>
      </w:r>
    </w:p>
    <w:p w14:paraId="33D976F4" w14:textId="77777777" w:rsidR="00D05FA7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3DE2A394" w14:textId="77777777" w:rsidR="000F04D0" w:rsidRDefault="000F04D0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2E30F477" w14:textId="77777777" w:rsidR="000F04D0" w:rsidRPr="0081102B" w:rsidRDefault="000F04D0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1AF5A787" w14:textId="77777777" w:rsidR="00D05FA7" w:rsidRPr="0081102B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56"/>
          <w:szCs w:val="64"/>
        </w:rPr>
      </w:pPr>
    </w:p>
    <w:p w14:paraId="5D2894CC" w14:textId="77777777" w:rsidR="00D05FA7" w:rsidRPr="0081102B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  <w:r w:rsidRPr="0081102B">
        <w:rPr>
          <w:rFonts w:ascii="Arial" w:hAnsi="Arial" w:cs="Arial"/>
          <w:b/>
          <w:color w:val="002060"/>
          <w:sz w:val="48"/>
          <w:szCs w:val="64"/>
        </w:rPr>
        <w:t>Ministerio de Economía</w:t>
      </w:r>
    </w:p>
    <w:p w14:paraId="78E13D22" w14:textId="77777777" w:rsidR="00D05FA7" w:rsidRPr="0081102B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73F3382F" w14:textId="77777777" w:rsidR="00D05FA7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773011CE" w14:textId="77777777" w:rsidR="000F04D0" w:rsidRDefault="000F04D0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3A51F0C3" w14:textId="77777777" w:rsidR="000F04D0" w:rsidRDefault="000F04D0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54BF6693" w14:textId="77777777" w:rsidR="00D05FA7" w:rsidRPr="0081102B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4DCEE6D9" w14:textId="77777777" w:rsidR="00D05FA7" w:rsidRPr="0081102B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48"/>
          <w:szCs w:val="64"/>
        </w:rPr>
      </w:pPr>
    </w:p>
    <w:p w14:paraId="157AFDAF" w14:textId="77777777" w:rsidR="00D05FA7" w:rsidRPr="0081102B" w:rsidRDefault="00D05FA7" w:rsidP="00D05FA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2060"/>
          <w:sz w:val="18"/>
        </w:rPr>
      </w:pPr>
      <w:r w:rsidRPr="0081102B">
        <w:rPr>
          <w:rFonts w:ascii="Arial" w:hAnsi="Arial" w:cs="Arial"/>
          <w:b/>
          <w:color w:val="002060"/>
          <w:sz w:val="48"/>
          <w:szCs w:val="64"/>
        </w:rPr>
        <w:t>Dirección Financiera</w:t>
      </w:r>
    </w:p>
    <w:p w14:paraId="2A62D6CD" w14:textId="77777777" w:rsidR="00CD45E9" w:rsidRDefault="00CD45E9" w:rsidP="00D05FA7">
      <w:pPr>
        <w:jc w:val="center"/>
        <w:rPr>
          <w:rFonts w:ascii="Arial" w:hAnsi="Arial" w:cs="Arial"/>
          <w:b/>
        </w:rPr>
      </w:pPr>
    </w:p>
    <w:p w14:paraId="2CD7411A" w14:textId="77777777" w:rsidR="00CD45E9" w:rsidRDefault="00CD45E9" w:rsidP="00D05FA7">
      <w:pPr>
        <w:jc w:val="center"/>
        <w:rPr>
          <w:rFonts w:ascii="Arial" w:hAnsi="Arial" w:cs="Arial"/>
          <w:b/>
        </w:rPr>
      </w:pPr>
    </w:p>
    <w:p w14:paraId="58E958FC" w14:textId="77777777" w:rsidR="00CD45E9" w:rsidRDefault="00CD45E9" w:rsidP="00D05FA7">
      <w:pPr>
        <w:jc w:val="center"/>
        <w:rPr>
          <w:rFonts w:ascii="Arial" w:hAnsi="Arial" w:cs="Arial"/>
          <w:b/>
        </w:rPr>
      </w:pPr>
    </w:p>
    <w:p w14:paraId="0B07B3E3" w14:textId="77777777" w:rsidR="00CD45E9" w:rsidRDefault="00CD45E9" w:rsidP="00D05FA7">
      <w:pPr>
        <w:jc w:val="center"/>
        <w:rPr>
          <w:rFonts w:ascii="Arial" w:hAnsi="Arial" w:cs="Arial"/>
          <w:b/>
        </w:rPr>
      </w:pPr>
    </w:p>
    <w:p w14:paraId="418CB400" w14:textId="77777777" w:rsidR="00CD45E9" w:rsidRDefault="00CD45E9" w:rsidP="00D05FA7">
      <w:pPr>
        <w:jc w:val="center"/>
        <w:rPr>
          <w:rFonts w:ascii="Arial" w:hAnsi="Arial" w:cs="Arial"/>
          <w:b/>
        </w:rPr>
      </w:pPr>
    </w:p>
    <w:p w14:paraId="4DE2481B" w14:textId="77777777" w:rsidR="00CD45E9" w:rsidRDefault="00CD45E9" w:rsidP="00D05FA7">
      <w:pPr>
        <w:jc w:val="center"/>
        <w:rPr>
          <w:rFonts w:ascii="Arial" w:hAnsi="Arial" w:cs="Arial"/>
          <w:b/>
        </w:rPr>
      </w:pPr>
    </w:p>
    <w:p w14:paraId="17634D86" w14:textId="77777777" w:rsidR="00D05FA7" w:rsidRPr="003B03D6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>INFORME DE EJECUCIÓN PRESUPUESTARIA</w:t>
      </w:r>
    </w:p>
    <w:p w14:paraId="57A1BB29" w14:textId="77777777" w:rsidR="00D05FA7" w:rsidRPr="003B03D6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DEL VICEMINISTERIO DE INVERSIÓN Y PROMOCIÓN A LA COMPETENCIA</w:t>
      </w:r>
    </w:p>
    <w:p w14:paraId="7295F78C" w14:textId="7842B3C9" w:rsidR="00D05FA7" w:rsidRPr="003B03D6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  AL </w:t>
      </w:r>
      <w:r>
        <w:rPr>
          <w:rFonts w:ascii="Arial" w:hAnsi="Arial" w:cs="Arial"/>
          <w:b/>
          <w:lang w:val="es-MX"/>
        </w:rPr>
        <w:t xml:space="preserve">MES DE </w:t>
      </w:r>
      <w:r w:rsidR="00784578">
        <w:rPr>
          <w:rFonts w:ascii="Arial" w:hAnsi="Arial" w:cs="Arial"/>
          <w:b/>
          <w:lang w:val="es-MX"/>
        </w:rPr>
        <w:t>NOVIEMBRE</w:t>
      </w:r>
      <w:r>
        <w:rPr>
          <w:rFonts w:ascii="Arial" w:hAnsi="Arial" w:cs="Arial"/>
          <w:b/>
          <w:lang w:val="es-MX"/>
        </w:rPr>
        <w:t xml:space="preserve"> </w:t>
      </w:r>
      <w:r w:rsidRPr="003B03D6">
        <w:rPr>
          <w:rFonts w:ascii="Arial" w:hAnsi="Arial" w:cs="Arial"/>
          <w:b/>
          <w:lang w:val="es-MX"/>
        </w:rPr>
        <w:t xml:space="preserve">DEL EJERCICIO FISCAL </w:t>
      </w:r>
      <w:r>
        <w:rPr>
          <w:rFonts w:ascii="Arial" w:hAnsi="Arial" w:cs="Arial"/>
          <w:b/>
          <w:lang w:val="es-MX"/>
        </w:rPr>
        <w:t>202</w:t>
      </w:r>
      <w:r w:rsidR="00211359">
        <w:rPr>
          <w:rFonts w:ascii="Arial" w:hAnsi="Arial" w:cs="Arial"/>
          <w:b/>
          <w:lang w:val="es-MX"/>
        </w:rPr>
        <w:t>3</w:t>
      </w:r>
    </w:p>
    <w:p w14:paraId="7E46A606" w14:textId="77777777" w:rsidR="00D05FA7" w:rsidRPr="003B03D6" w:rsidRDefault="00D05FA7" w:rsidP="00D05FA7">
      <w:pPr>
        <w:rPr>
          <w:rFonts w:ascii="Arial" w:hAnsi="Arial" w:cs="Arial"/>
          <w:b/>
          <w:lang w:val="es-MX"/>
        </w:rPr>
      </w:pPr>
    </w:p>
    <w:p w14:paraId="775C313B" w14:textId="77777777" w:rsidR="00D05FA7" w:rsidRPr="003B03D6" w:rsidRDefault="00D05FA7" w:rsidP="00D05FA7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 w:rsidRPr="003B03D6">
        <w:rPr>
          <w:rFonts w:eastAsia="Calibri" w:cs="Arial"/>
          <w:sz w:val="22"/>
          <w:szCs w:val="22"/>
          <w:lang w:val="es-MX" w:eastAsia="en-US"/>
        </w:rPr>
        <w:t>El Viceministerio de Inversión y Promoción de la Competencia es la dependencia que se encarga de velar por el comercio y la inversión coordinando sistemas de información para orientar a exportadores de las mercancías producidas en el país, así como también promover la competencia nacional, la protección al consumidor asegurando la calidad y acreditación de los productos y servicios.</w:t>
      </w:r>
    </w:p>
    <w:p w14:paraId="26D9AAC8" w14:textId="77777777" w:rsidR="00D05FA7" w:rsidRPr="003B03D6" w:rsidRDefault="00D05FA7" w:rsidP="00D05FA7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0779885C" w14:textId="77777777" w:rsidR="00D05FA7" w:rsidRDefault="00D05FA7" w:rsidP="00D05FA7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 w:rsidRPr="003B03D6">
        <w:rPr>
          <w:rFonts w:eastAsia="Calibri" w:cs="Arial"/>
          <w:sz w:val="22"/>
          <w:szCs w:val="22"/>
          <w:lang w:val="es-MX" w:eastAsia="en-US"/>
        </w:rPr>
        <w:t xml:space="preserve">Así también este </w:t>
      </w:r>
      <w:r>
        <w:rPr>
          <w:rFonts w:eastAsia="Calibri" w:cs="Arial"/>
          <w:sz w:val="22"/>
          <w:szCs w:val="22"/>
          <w:lang w:val="es-MX" w:eastAsia="en-US"/>
        </w:rPr>
        <w:t>V</w:t>
      </w:r>
      <w:r w:rsidRPr="003B03D6">
        <w:rPr>
          <w:rFonts w:eastAsia="Calibri" w:cs="Arial"/>
          <w:sz w:val="22"/>
          <w:szCs w:val="22"/>
          <w:lang w:val="es-MX" w:eastAsia="en-US"/>
        </w:rPr>
        <w:t>iceministerio es el encargado de ejecutar uno de</w:t>
      </w:r>
      <w:r>
        <w:rPr>
          <w:rFonts w:eastAsia="Calibri" w:cs="Arial"/>
          <w:sz w:val="22"/>
          <w:szCs w:val="22"/>
          <w:lang w:val="es-MX" w:eastAsia="en-US"/>
        </w:rPr>
        <w:t xml:space="preserve"> los programas estratégicos de G</w:t>
      </w:r>
      <w:r w:rsidRPr="003B03D6">
        <w:rPr>
          <w:rFonts w:eastAsia="Calibri" w:cs="Arial"/>
          <w:sz w:val="22"/>
          <w:szCs w:val="22"/>
          <w:lang w:val="es-MX" w:eastAsia="en-US"/>
        </w:rPr>
        <w:t>obierno como lo es el de Apoyo al Incremento de la Competitividad, con el que se busca aumentar la inscripción de títulos de propiedad intelectual y personas individuales y jurídicas que desarrollen actividades mercantiles.</w:t>
      </w:r>
    </w:p>
    <w:p w14:paraId="5C70F2C2" w14:textId="77777777" w:rsidR="00D05FA7" w:rsidRPr="003B03D6" w:rsidRDefault="00D05FA7" w:rsidP="00D05FA7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741DE54C" w14:textId="00F46685" w:rsidR="00D05FA7" w:rsidRPr="003B03D6" w:rsidRDefault="00D05FA7" w:rsidP="00D05FA7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  <w:r w:rsidRPr="003B03D6">
        <w:rPr>
          <w:rFonts w:eastAsia="Calibri" w:cs="Arial"/>
          <w:sz w:val="22"/>
          <w:szCs w:val="22"/>
          <w:lang w:val="es-MX" w:eastAsia="en-US"/>
        </w:rPr>
        <w:t xml:space="preserve">Por lo anterior expuesto le fue asignado un presupuesto </w:t>
      </w:r>
      <w:r w:rsidR="00110599">
        <w:rPr>
          <w:rFonts w:eastAsia="Calibri" w:cs="Arial"/>
          <w:sz w:val="22"/>
          <w:szCs w:val="22"/>
          <w:lang w:val="es-MX" w:eastAsia="en-US"/>
        </w:rPr>
        <w:t xml:space="preserve">por un monto 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de </w:t>
      </w:r>
      <w:r w:rsidRPr="003B03D6">
        <w:rPr>
          <w:rFonts w:eastAsia="Calibri" w:cs="Arial"/>
          <w:b/>
          <w:sz w:val="22"/>
          <w:szCs w:val="22"/>
          <w:lang w:val="es-MX" w:eastAsia="en-US"/>
        </w:rPr>
        <w:t>Q.</w:t>
      </w:r>
      <w:r>
        <w:rPr>
          <w:rFonts w:eastAsia="Calibri" w:cs="Arial"/>
          <w:b/>
          <w:sz w:val="22"/>
          <w:szCs w:val="22"/>
          <w:lang w:val="es-MX" w:eastAsia="en-US"/>
        </w:rPr>
        <w:t>7</w:t>
      </w:r>
      <w:r w:rsidR="009C2535">
        <w:rPr>
          <w:rFonts w:eastAsia="Calibri" w:cs="Arial"/>
          <w:b/>
          <w:sz w:val="22"/>
          <w:szCs w:val="22"/>
          <w:lang w:val="es-MX" w:eastAsia="en-US"/>
        </w:rPr>
        <w:t>1</w:t>
      </w:r>
      <w:r w:rsidR="00110599">
        <w:rPr>
          <w:rFonts w:eastAsia="Calibri" w:cs="Arial"/>
          <w:b/>
          <w:sz w:val="22"/>
          <w:szCs w:val="22"/>
          <w:lang w:val="es-MX" w:eastAsia="en-US"/>
        </w:rPr>
        <w:t>,712,369.00</w:t>
      </w:r>
      <w:r w:rsidR="002413CA"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="002413CA">
        <w:rPr>
          <w:rFonts w:eastAsia="Calibri" w:cs="Arial"/>
          <w:sz w:val="22"/>
          <w:szCs w:val="22"/>
          <w:lang w:val="es-MX" w:eastAsia="en-US"/>
        </w:rPr>
        <w:t xml:space="preserve">de lo cual se cedió presupuesto por Q.910,000.00 para </w:t>
      </w:r>
      <w:r w:rsidR="00810983" w:rsidRPr="00810983">
        <w:rPr>
          <w:rFonts w:eastAsia="Calibri" w:cs="Arial"/>
          <w:sz w:val="22"/>
          <w:szCs w:val="22"/>
          <w:lang w:val="es-MX" w:eastAsia="en-US"/>
        </w:rPr>
        <w:t>para los gastos de funcionamiento del Fondo de Becas de la Unidad Ejecutora 105</w:t>
      </w:r>
      <w:r w:rsidR="00810983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810983" w:rsidRPr="00810983">
        <w:rPr>
          <w:rFonts w:eastAsia="Calibri" w:cs="Arial"/>
          <w:sz w:val="22"/>
          <w:szCs w:val="22"/>
          <w:lang w:val="es-MX" w:eastAsia="en-US"/>
        </w:rPr>
        <w:t>"Dirección de Servicios Financieros y Técnico Empresariales"</w:t>
      </w:r>
      <w:r w:rsidR="00281B9F">
        <w:rPr>
          <w:rFonts w:eastAsia="Calibri" w:cs="Arial"/>
          <w:sz w:val="22"/>
          <w:szCs w:val="22"/>
          <w:lang w:val="es-MX" w:eastAsia="en-US"/>
        </w:rPr>
        <w:t>, la cantidad de</w:t>
      </w:r>
      <w:r w:rsidR="00096C5E">
        <w:rPr>
          <w:rFonts w:eastAsia="Calibri" w:cs="Arial"/>
          <w:sz w:val="22"/>
          <w:szCs w:val="22"/>
          <w:lang w:val="es-MX" w:eastAsia="en-US"/>
        </w:rPr>
        <w:t xml:space="preserve"> Q.</w:t>
      </w:r>
      <w:r w:rsidR="00281B9F">
        <w:rPr>
          <w:rFonts w:eastAsia="Calibri" w:cs="Arial"/>
          <w:sz w:val="22"/>
          <w:szCs w:val="22"/>
          <w:lang w:val="es-MX" w:eastAsia="en-US"/>
        </w:rPr>
        <w:t>550,000</w:t>
      </w:r>
      <w:r w:rsidR="00096C5E">
        <w:rPr>
          <w:rFonts w:eastAsia="Calibri" w:cs="Arial"/>
          <w:sz w:val="22"/>
          <w:szCs w:val="22"/>
          <w:lang w:val="es-MX" w:eastAsia="en-US"/>
        </w:rPr>
        <w:t>.00</w:t>
      </w:r>
      <w:r w:rsidR="00281B9F">
        <w:rPr>
          <w:rFonts w:eastAsia="Calibri" w:cs="Arial"/>
          <w:sz w:val="22"/>
          <w:szCs w:val="22"/>
          <w:lang w:val="es-MX" w:eastAsia="en-US"/>
        </w:rPr>
        <w:t xml:space="preserve"> para apoyo al INE</w:t>
      </w:r>
      <w:r w:rsidR="00463F52">
        <w:rPr>
          <w:rFonts w:eastAsia="Calibri" w:cs="Arial"/>
          <w:sz w:val="22"/>
          <w:szCs w:val="22"/>
          <w:lang w:val="es-MX" w:eastAsia="en-US"/>
        </w:rPr>
        <w:t>,</w:t>
      </w:r>
      <w:r w:rsidR="004E3B58">
        <w:rPr>
          <w:rFonts w:eastAsia="Calibri" w:cs="Arial"/>
          <w:sz w:val="22"/>
          <w:szCs w:val="22"/>
          <w:lang w:val="es-MX" w:eastAsia="en-US"/>
        </w:rPr>
        <w:t xml:space="preserve"> la cantidad de Q.240,580.00 para el Programa de Sello Blanco</w:t>
      </w:r>
      <w:r w:rsidR="00446E40">
        <w:rPr>
          <w:rFonts w:eastAsia="Calibri" w:cs="Arial"/>
          <w:sz w:val="22"/>
          <w:szCs w:val="22"/>
          <w:lang w:val="es-MX" w:eastAsia="en-US"/>
        </w:rPr>
        <w:t>, la cantidad de Q.1,894,913.00 para apoyo a otras Unidades Ejecutoras</w:t>
      </w:r>
      <w:r w:rsidR="00463F52">
        <w:rPr>
          <w:rFonts w:eastAsia="Calibri" w:cs="Arial"/>
          <w:sz w:val="22"/>
          <w:szCs w:val="22"/>
          <w:lang w:val="es-MX" w:eastAsia="en-US"/>
        </w:rPr>
        <w:t xml:space="preserve"> y la cantidad de Q.</w:t>
      </w:r>
      <w:r w:rsidR="00446E40">
        <w:rPr>
          <w:rFonts w:eastAsia="Calibri" w:cs="Arial"/>
          <w:sz w:val="22"/>
          <w:szCs w:val="22"/>
          <w:lang w:val="es-MX" w:eastAsia="en-US"/>
        </w:rPr>
        <w:t>3,498,451</w:t>
      </w:r>
      <w:r w:rsidR="00463F52">
        <w:rPr>
          <w:rFonts w:eastAsia="Calibri" w:cs="Arial"/>
          <w:sz w:val="22"/>
          <w:szCs w:val="22"/>
          <w:lang w:val="es-MX" w:eastAsia="en-US"/>
        </w:rPr>
        <w:t xml:space="preserve">.00 en cumplimiento a la Política General de Gobierno -PGG-; contando a 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la fecha con un </w:t>
      </w:r>
      <w:r w:rsidR="00110599">
        <w:rPr>
          <w:rFonts w:eastAsia="Calibri" w:cs="Arial"/>
          <w:sz w:val="22"/>
          <w:szCs w:val="22"/>
          <w:lang w:val="es-MX" w:eastAsia="en-US"/>
        </w:rPr>
        <w:t xml:space="preserve">presupuesto 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vigente de </w:t>
      </w:r>
      <w:r w:rsidR="009C2535">
        <w:rPr>
          <w:rFonts w:eastAsia="Calibri" w:cs="Arial"/>
          <w:b/>
          <w:sz w:val="22"/>
          <w:szCs w:val="22"/>
          <w:lang w:val="es-MX" w:eastAsia="en-US"/>
        </w:rPr>
        <w:t>Q.</w:t>
      </w:r>
      <w:r w:rsidR="00463F52">
        <w:rPr>
          <w:rFonts w:eastAsia="Calibri" w:cs="Arial"/>
          <w:b/>
          <w:sz w:val="22"/>
          <w:szCs w:val="22"/>
          <w:lang w:val="es-MX" w:eastAsia="en-US"/>
        </w:rPr>
        <w:t>6</w:t>
      </w:r>
      <w:r w:rsidR="00446E40">
        <w:rPr>
          <w:rFonts w:eastAsia="Calibri" w:cs="Arial"/>
          <w:b/>
          <w:sz w:val="22"/>
          <w:szCs w:val="22"/>
          <w:lang w:val="es-MX" w:eastAsia="en-US"/>
        </w:rPr>
        <w:t>4</w:t>
      </w:r>
      <w:r w:rsidR="00463F52">
        <w:rPr>
          <w:rFonts w:eastAsia="Calibri" w:cs="Arial"/>
          <w:b/>
          <w:sz w:val="22"/>
          <w:szCs w:val="22"/>
          <w:lang w:val="es-MX" w:eastAsia="en-US"/>
        </w:rPr>
        <w:t>.6</w:t>
      </w:r>
      <w:r w:rsidRPr="003B03D6">
        <w:rPr>
          <w:rFonts w:eastAsia="Calibri" w:cs="Arial"/>
          <w:b/>
          <w:sz w:val="22"/>
          <w:szCs w:val="22"/>
          <w:lang w:val="es-MX" w:eastAsia="en-US"/>
        </w:rPr>
        <w:t xml:space="preserve"> </w:t>
      </w:r>
      <w:r w:rsidRPr="003B03D6">
        <w:rPr>
          <w:rFonts w:eastAsia="Calibri" w:cs="Arial"/>
          <w:sz w:val="22"/>
          <w:szCs w:val="22"/>
          <w:lang w:val="es-MX" w:eastAsia="en-US"/>
        </w:rPr>
        <w:t>millones, de lo cual, al cierre de</w:t>
      </w:r>
      <w:r w:rsidR="00463F52">
        <w:rPr>
          <w:rFonts w:eastAsia="Calibri" w:cs="Arial"/>
          <w:sz w:val="22"/>
          <w:szCs w:val="22"/>
          <w:lang w:val="es-MX" w:eastAsia="en-US"/>
        </w:rPr>
        <w:t xml:space="preserve"> </w:t>
      </w:r>
      <w:r w:rsidR="00446E40">
        <w:rPr>
          <w:rFonts w:eastAsia="Calibri" w:cs="Arial"/>
          <w:sz w:val="22"/>
          <w:szCs w:val="22"/>
          <w:lang w:val="es-MX" w:eastAsia="en-US"/>
        </w:rPr>
        <w:t>noviembre</w:t>
      </w:r>
      <w:r>
        <w:rPr>
          <w:rFonts w:eastAsia="Calibri" w:cs="Arial"/>
          <w:sz w:val="22"/>
          <w:szCs w:val="22"/>
          <w:lang w:val="es-MX" w:eastAsia="en-US"/>
        </w:rPr>
        <w:t xml:space="preserve"> 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se reportó una ejecución de gastos de </w:t>
      </w:r>
      <w:r w:rsidRPr="003B03D6">
        <w:rPr>
          <w:rFonts w:eastAsia="Calibri" w:cs="Arial"/>
          <w:b/>
          <w:sz w:val="22"/>
          <w:szCs w:val="22"/>
          <w:lang w:val="es-MX" w:eastAsia="en-US"/>
        </w:rPr>
        <w:t>Q.</w:t>
      </w:r>
      <w:r w:rsidR="00DB05AD">
        <w:rPr>
          <w:rFonts w:eastAsia="Calibri" w:cs="Arial"/>
          <w:b/>
          <w:sz w:val="22"/>
          <w:szCs w:val="22"/>
          <w:lang w:val="es-MX" w:eastAsia="en-US"/>
        </w:rPr>
        <w:t>5</w:t>
      </w:r>
      <w:r w:rsidR="00446E40">
        <w:rPr>
          <w:rFonts w:eastAsia="Calibri" w:cs="Arial"/>
          <w:b/>
          <w:sz w:val="22"/>
          <w:szCs w:val="22"/>
          <w:lang w:val="es-MX" w:eastAsia="en-US"/>
        </w:rPr>
        <w:t>1.2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 </w:t>
      </w:r>
      <w:r>
        <w:rPr>
          <w:rFonts w:eastAsia="Calibri" w:cs="Arial"/>
          <w:sz w:val="22"/>
          <w:szCs w:val="22"/>
          <w:lang w:val="es-MX" w:eastAsia="en-US"/>
        </w:rPr>
        <w:t xml:space="preserve">millones </w:t>
      </w:r>
      <w:r w:rsidRPr="003B03D6">
        <w:rPr>
          <w:rFonts w:eastAsia="Calibri" w:cs="Arial"/>
          <w:sz w:val="22"/>
          <w:szCs w:val="22"/>
          <w:lang w:val="es-MX" w:eastAsia="en-US"/>
        </w:rPr>
        <w:t xml:space="preserve">de quetzales, lo que representa el </w:t>
      </w:r>
      <w:r w:rsidR="00446E40">
        <w:rPr>
          <w:rFonts w:eastAsia="Calibri" w:cs="Arial"/>
          <w:b/>
          <w:sz w:val="22"/>
          <w:szCs w:val="22"/>
          <w:lang w:val="es-MX" w:eastAsia="en-US"/>
        </w:rPr>
        <w:t>79.31</w:t>
      </w:r>
      <w:r w:rsidRPr="003B03D6">
        <w:rPr>
          <w:rFonts w:eastAsia="Calibri" w:cs="Arial"/>
          <w:b/>
          <w:sz w:val="22"/>
          <w:szCs w:val="22"/>
          <w:lang w:val="es-MX" w:eastAsia="en-US"/>
        </w:rPr>
        <w:t>%.</w:t>
      </w:r>
    </w:p>
    <w:p w14:paraId="39F2993C" w14:textId="77777777" w:rsidR="00D05FA7" w:rsidRDefault="00D05FA7" w:rsidP="00D05FA7">
      <w:pPr>
        <w:pStyle w:val="Textoindependiente"/>
        <w:jc w:val="both"/>
        <w:rPr>
          <w:rFonts w:eastAsia="Calibri" w:cs="Arial"/>
          <w:sz w:val="22"/>
          <w:szCs w:val="22"/>
          <w:lang w:val="es-MX" w:eastAsia="en-US"/>
        </w:rPr>
      </w:pPr>
    </w:p>
    <w:p w14:paraId="2AED59C1" w14:textId="77777777" w:rsidR="00D05FA7" w:rsidRPr="003B03D6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Gráfica No.</w:t>
      </w:r>
      <w:r w:rsidR="00CB7242">
        <w:rPr>
          <w:rFonts w:ascii="Arial" w:hAnsi="Arial" w:cs="Arial"/>
          <w:b/>
          <w:lang w:val="es-MX"/>
        </w:rPr>
        <w:t xml:space="preserve"> </w:t>
      </w:r>
      <w:r w:rsidRPr="003B03D6">
        <w:rPr>
          <w:rFonts w:ascii="Arial" w:hAnsi="Arial" w:cs="Arial"/>
          <w:b/>
          <w:lang w:val="es-MX"/>
        </w:rPr>
        <w:t>1</w:t>
      </w:r>
    </w:p>
    <w:p w14:paraId="6E991B79" w14:textId="77777777" w:rsidR="00D05FA7" w:rsidRPr="003B03D6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Ejecución Presupuestaria</w:t>
      </w:r>
    </w:p>
    <w:p w14:paraId="02BFF369" w14:textId="1D5ED27F" w:rsidR="00D05FA7" w:rsidRDefault="00D05FA7" w:rsidP="00D05FA7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mes de </w:t>
      </w:r>
      <w:r w:rsidR="00446E40">
        <w:rPr>
          <w:rFonts w:ascii="Arial" w:hAnsi="Arial" w:cs="Arial"/>
          <w:b/>
          <w:color w:val="000000" w:themeColor="text1"/>
        </w:rPr>
        <w:t>noviembre</w:t>
      </w:r>
      <w:r w:rsidR="000E5C58">
        <w:rPr>
          <w:rFonts w:ascii="Arial" w:hAnsi="Arial" w:cs="Arial"/>
          <w:b/>
          <w:color w:val="000000" w:themeColor="text1"/>
        </w:rPr>
        <w:t xml:space="preserve"> de 2023</w:t>
      </w:r>
    </w:p>
    <w:p w14:paraId="18E9BFC4" w14:textId="77777777" w:rsidR="00D05FA7" w:rsidRPr="00810983" w:rsidRDefault="00D05FA7" w:rsidP="00D05FA7">
      <w:pPr>
        <w:jc w:val="center"/>
        <w:rPr>
          <w:rFonts w:ascii="Arial" w:hAnsi="Arial" w:cs="Arial"/>
          <w:b/>
          <w:color w:val="000000" w:themeColor="text1"/>
          <w:sz w:val="12"/>
          <w:szCs w:val="12"/>
        </w:rPr>
      </w:pPr>
    </w:p>
    <w:p w14:paraId="5A6E73A8" w14:textId="4010F516" w:rsidR="00211359" w:rsidRDefault="00446E40" w:rsidP="00D05FA7">
      <w:pPr>
        <w:jc w:val="center"/>
        <w:rPr>
          <w:rFonts w:ascii="Arial" w:hAnsi="Arial" w:cs="Arial"/>
          <w:b/>
          <w:color w:val="000000" w:themeColor="text1"/>
        </w:rPr>
      </w:pPr>
      <w:r w:rsidRPr="00446E40">
        <w:rPr>
          <w:noProof/>
        </w:rPr>
        <w:drawing>
          <wp:inline distT="0" distB="0" distL="0" distR="0" wp14:anchorId="36F2286D" wp14:editId="26A430DF">
            <wp:extent cx="3061252" cy="235521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52" cy="23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E060" w14:textId="77777777" w:rsidR="00D05FA7" w:rsidRDefault="00D05FA7" w:rsidP="00D05FA7">
      <w:pPr>
        <w:jc w:val="center"/>
        <w:rPr>
          <w:rFonts w:ascii="Arial" w:hAnsi="Arial" w:cs="Arial"/>
          <w:color w:val="000000" w:themeColor="text1"/>
          <w:sz w:val="12"/>
          <w:szCs w:val="16"/>
        </w:rPr>
      </w:pPr>
    </w:p>
    <w:p w14:paraId="7847B5BD" w14:textId="77777777" w:rsidR="00D05FA7" w:rsidRDefault="00D05FA7" w:rsidP="00D05FA7">
      <w:pPr>
        <w:jc w:val="center"/>
        <w:rPr>
          <w:rFonts w:ascii="Arial" w:hAnsi="Arial" w:cs="Arial"/>
          <w:color w:val="000000" w:themeColor="text1"/>
          <w:sz w:val="12"/>
          <w:szCs w:val="16"/>
        </w:rPr>
      </w:pPr>
      <w:r w:rsidRPr="008C55CE">
        <w:rPr>
          <w:rFonts w:ascii="Arial" w:hAnsi="Arial" w:cs="Arial"/>
          <w:b/>
          <w:color w:val="000000" w:themeColor="text1"/>
          <w:sz w:val="12"/>
          <w:szCs w:val="16"/>
        </w:rPr>
        <w:t>Fuente</w:t>
      </w:r>
      <w:r w:rsidR="008C55CE">
        <w:rPr>
          <w:rFonts w:ascii="Arial" w:hAnsi="Arial" w:cs="Arial"/>
          <w:b/>
          <w:color w:val="000000" w:themeColor="text1"/>
          <w:sz w:val="12"/>
          <w:szCs w:val="16"/>
        </w:rPr>
        <w:t>:</w:t>
      </w:r>
      <w:r w:rsidRPr="009A5901">
        <w:rPr>
          <w:rFonts w:ascii="Arial" w:hAnsi="Arial" w:cs="Arial"/>
          <w:color w:val="000000" w:themeColor="text1"/>
          <w:sz w:val="12"/>
          <w:szCs w:val="16"/>
        </w:rPr>
        <w:t xml:space="preserve"> Sistema de Contabilidad Integrada -SICOIN-</w:t>
      </w:r>
    </w:p>
    <w:p w14:paraId="7213FEF4" w14:textId="77777777" w:rsidR="00D05FA7" w:rsidRPr="003B03D6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>Gráfica No.</w:t>
      </w:r>
      <w:r w:rsidR="00CB7242">
        <w:rPr>
          <w:rFonts w:ascii="Arial" w:hAnsi="Arial" w:cs="Arial"/>
          <w:b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2</w:t>
      </w:r>
    </w:p>
    <w:p w14:paraId="0428DB0B" w14:textId="77777777" w:rsidR="00D05FA7" w:rsidRPr="003B03D6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 xml:space="preserve">Ejecución Presupuestaria  </w:t>
      </w:r>
    </w:p>
    <w:p w14:paraId="2E67E6FA" w14:textId="52E7083E" w:rsidR="00D05FA7" w:rsidRDefault="00D05FA7" w:rsidP="00D05FA7">
      <w:pPr>
        <w:jc w:val="center"/>
        <w:rPr>
          <w:rFonts w:ascii="Arial" w:hAnsi="Arial" w:cs="Arial"/>
          <w:b/>
          <w:color w:val="000000" w:themeColor="text1"/>
        </w:rPr>
      </w:pPr>
      <w:r w:rsidRPr="003B03D6">
        <w:rPr>
          <w:rFonts w:ascii="Arial" w:hAnsi="Arial" w:cs="Arial"/>
          <w:b/>
          <w:lang w:val="es-MX"/>
        </w:rPr>
        <w:t xml:space="preserve">  </w:t>
      </w:r>
      <w:r w:rsidR="00784578">
        <w:rPr>
          <w:rFonts w:ascii="Arial" w:hAnsi="Arial" w:cs="Arial"/>
          <w:b/>
          <w:color w:val="000000" w:themeColor="text1"/>
        </w:rPr>
        <w:t xml:space="preserve">mes de noviembre </w:t>
      </w:r>
      <w:r w:rsidR="00A01315">
        <w:rPr>
          <w:rFonts w:ascii="Arial" w:hAnsi="Arial" w:cs="Arial"/>
          <w:b/>
          <w:color w:val="000000" w:themeColor="text1"/>
        </w:rPr>
        <w:t>de 2023</w:t>
      </w:r>
    </w:p>
    <w:p w14:paraId="6314BE37" w14:textId="77777777" w:rsidR="00D05FA7" w:rsidRPr="00D74F1F" w:rsidRDefault="00D05FA7" w:rsidP="00D05FA7">
      <w:pPr>
        <w:jc w:val="center"/>
        <w:rPr>
          <w:rFonts w:ascii="Arial" w:hAnsi="Arial" w:cs="Arial"/>
          <w:b/>
          <w:color w:val="000000" w:themeColor="text1"/>
          <w:sz w:val="12"/>
          <w:szCs w:val="12"/>
        </w:rPr>
      </w:pPr>
    </w:p>
    <w:p w14:paraId="2DD22311" w14:textId="10E4C796" w:rsidR="00D05FA7" w:rsidRDefault="00073199" w:rsidP="00C03FC9">
      <w:pPr>
        <w:jc w:val="center"/>
        <w:rPr>
          <w:rFonts w:ascii="Arial" w:hAnsi="Arial" w:cs="Arial"/>
          <w:b/>
          <w:color w:val="000000" w:themeColor="text1"/>
        </w:rPr>
      </w:pPr>
      <w:r w:rsidRPr="00073199">
        <w:rPr>
          <w:noProof/>
        </w:rPr>
        <w:drawing>
          <wp:inline distT="0" distB="0" distL="0" distR="0" wp14:anchorId="2488EC8C" wp14:editId="26A13382">
            <wp:extent cx="5611061" cy="4863682"/>
            <wp:effectExtent l="0" t="7303" r="1588" b="1587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4702" cy="48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809E8" w14:textId="77777777" w:rsidR="00D05FA7" w:rsidRDefault="00D05FA7" w:rsidP="00D05FA7">
      <w:pPr>
        <w:rPr>
          <w:rFonts w:ascii="Arial" w:hAnsi="Arial" w:cs="Arial"/>
          <w:color w:val="000000" w:themeColor="text1"/>
          <w:sz w:val="12"/>
          <w:szCs w:val="16"/>
        </w:rPr>
      </w:pPr>
    </w:p>
    <w:p w14:paraId="70C0F51A" w14:textId="77777777" w:rsidR="00D05FA7" w:rsidRDefault="00D05FA7" w:rsidP="00D05FA7">
      <w:pPr>
        <w:jc w:val="center"/>
        <w:rPr>
          <w:rFonts w:ascii="Arial" w:hAnsi="Arial" w:cs="Arial"/>
          <w:color w:val="000000" w:themeColor="text1"/>
          <w:sz w:val="12"/>
          <w:szCs w:val="16"/>
        </w:rPr>
      </w:pPr>
      <w:r w:rsidRPr="00813686">
        <w:rPr>
          <w:rFonts w:ascii="Arial" w:hAnsi="Arial" w:cs="Arial"/>
          <w:b/>
          <w:color w:val="000000" w:themeColor="text1"/>
          <w:sz w:val="12"/>
          <w:szCs w:val="16"/>
        </w:rPr>
        <w:t>Fuente</w:t>
      </w:r>
      <w:r w:rsidR="00813686">
        <w:rPr>
          <w:rFonts w:ascii="Arial" w:hAnsi="Arial" w:cs="Arial"/>
          <w:b/>
          <w:color w:val="000000" w:themeColor="text1"/>
          <w:sz w:val="12"/>
          <w:szCs w:val="16"/>
        </w:rPr>
        <w:t>:</w:t>
      </w:r>
      <w:r w:rsidRPr="00813686">
        <w:rPr>
          <w:rFonts w:ascii="Arial" w:hAnsi="Arial" w:cs="Arial"/>
          <w:b/>
          <w:color w:val="000000" w:themeColor="text1"/>
          <w:sz w:val="12"/>
          <w:szCs w:val="16"/>
        </w:rPr>
        <w:t xml:space="preserve"> </w:t>
      </w:r>
      <w:r w:rsidRPr="009A5901">
        <w:rPr>
          <w:rFonts w:ascii="Arial" w:hAnsi="Arial" w:cs="Arial"/>
          <w:color w:val="000000" w:themeColor="text1"/>
          <w:sz w:val="12"/>
          <w:szCs w:val="16"/>
        </w:rPr>
        <w:t>Sistema de Contabilidad Integrada -SICOIN-</w:t>
      </w:r>
    </w:p>
    <w:p w14:paraId="3587CEF9" w14:textId="77777777" w:rsidR="00D74F1F" w:rsidRDefault="00D74F1F" w:rsidP="00D05FA7">
      <w:pPr>
        <w:jc w:val="center"/>
        <w:rPr>
          <w:rFonts w:ascii="Arial" w:hAnsi="Arial" w:cs="Arial"/>
          <w:color w:val="000000" w:themeColor="text1"/>
          <w:sz w:val="12"/>
          <w:szCs w:val="16"/>
        </w:rPr>
      </w:pPr>
    </w:p>
    <w:p w14:paraId="361BE8EB" w14:textId="77777777" w:rsidR="00D05FA7" w:rsidRDefault="00D05FA7" w:rsidP="00D05FA7">
      <w:pPr>
        <w:jc w:val="both"/>
        <w:rPr>
          <w:rFonts w:ascii="Arial" w:hAnsi="Arial" w:cs="Arial"/>
          <w:lang w:val="es-MX"/>
        </w:rPr>
      </w:pPr>
      <w:r w:rsidRPr="003B03D6">
        <w:rPr>
          <w:rFonts w:ascii="Arial" w:hAnsi="Arial" w:cs="Arial"/>
          <w:lang w:val="es-MX"/>
        </w:rPr>
        <w:t>Por lo tanto, se detallan a continuación los gastos de las diferentes dependencias, las cuales están sujetas al viceministerio de Inversión y competencia</w:t>
      </w:r>
      <w:r>
        <w:rPr>
          <w:rFonts w:ascii="Arial" w:hAnsi="Arial" w:cs="Arial"/>
          <w:lang w:val="es-MX"/>
        </w:rPr>
        <w:t xml:space="preserve"> y en su mayoría sus gastos más fuertes están contemplados en nóminas y pagos por servicios</w:t>
      </w:r>
      <w:r w:rsidRPr="003B03D6">
        <w:rPr>
          <w:rFonts w:ascii="Arial" w:hAnsi="Arial" w:cs="Arial"/>
          <w:lang w:val="es-MX"/>
        </w:rPr>
        <w:t>:</w:t>
      </w:r>
    </w:p>
    <w:p w14:paraId="67C35DA1" w14:textId="77777777" w:rsidR="00D05FA7" w:rsidRPr="003B03D6" w:rsidRDefault="00D05FA7" w:rsidP="00D05FA7">
      <w:pPr>
        <w:ind w:left="2832" w:firstLine="708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lastRenderedPageBreak/>
        <w:t>Cuadro No. 1</w:t>
      </w:r>
    </w:p>
    <w:p w14:paraId="4CEBD6A9" w14:textId="77777777" w:rsidR="00D05FA7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Viceministerio de Inversión y Competencia</w:t>
      </w:r>
    </w:p>
    <w:p w14:paraId="0E96DDD3" w14:textId="77777777" w:rsidR="00D05FA7" w:rsidRDefault="00D05FA7" w:rsidP="00D05FA7">
      <w:pPr>
        <w:jc w:val="center"/>
        <w:rPr>
          <w:rFonts w:ascii="Arial" w:hAnsi="Arial" w:cs="Arial"/>
          <w:b/>
          <w:lang w:val="es-MX"/>
        </w:rPr>
      </w:pPr>
      <w:r w:rsidRPr="003B03D6">
        <w:rPr>
          <w:rFonts w:ascii="Arial" w:hAnsi="Arial" w:cs="Arial"/>
          <w:b/>
          <w:lang w:val="es-MX"/>
        </w:rPr>
        <w:t>Ejecución del Presupuesto</w:t>
      </w:r>
      <w:r>
        <w:rPr>
          <w:rFonts w:ascii="Arial" w:hAnsi="Arial" w:cs="Arial"/>
          <w:b/>
          <w:lang w:val="es-MX"/>
        </w:rPr>
        <w:t xml:space="preserve"> Por grupo de gasto</w:t>
      </w:r>
    </w:p>
    <w:p w14:paraId="4CC8A59E" w14:textId="24F1BB23" w:rsidR="00D05FA7" w:rsidRDefault="00D05FA7" w:rsidP="00D05FA7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 xml:space="preserve">Al mes de </w:t>
      </w:r>
      <w:r w:rsidR="006010EB">
        <w:rPr>
          <w:rFonts w:ascii="Arial" w:hAnsi="Arial" w:cs="Arial"/>
          <w:b/>
          <w:lang w:val="es-MX"/>
        </w:rPr>
        <w:t>noviembre</w:t>
      </w:r>
      <w:r w:rsidR="00CC085A">
        <w:rPr>
          <w:rFonts w:ascii="Arial" w:hAnsi="Arial" w:cs="Arial"/>
          <w:b/>
          <w:lang w:val="es-MX"/>
        </w:rPr>
        <w:t xml:space="preserve"> de 2023</w:t>
      </w:r>
    </w:p>
    <w:p w14:paraId="4886808E" w14:textId="77777777" w:rsidR="00D05FA7" w:rsidRPr="003D4600" w:rsidRDefault="00D05FA7" w:rsidP="00D05FA7">
      <w:pPr>
        <w:rPr>
          <w:noProof/>
          <w:sz w:val="12"/>
          <w:szCs w:val="12"/>
          <w:lang w:eastAsia="es-GT"/>
        </w:rPr>
      </w:pPr>
    </w:p>
    <w:p w14:paraId="6AFE9F79" w14:textId="5C504CBA" w:rsidR="00D05FA7" w:rsidRDefault="00201308" w:rsidP="00D05FA7">
      <w:pPr>
        <w:rPr>
          <w:noProof/>
          <w:lang w:eastAsia="es-GT"/>
        </w:rPr>
      </w:pPr>
      <w:r w:rsidRPr="00201308">
        <w:rPr>
          <w:noProof/>
        </w:rPr>
        <w:drawing>
          <wp:inline distT="0" distB="0" distL="0" distR="0" wp14:anchorId="5AB9E565" wp14:editId="5470FB94">
            <wp:extent cx="5612077" cy="6242050"/>
            <wp:effectExtent l="0" t="0" r="825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876" cy="62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8E7A2" w14:textId="77777777" w:rsidR="00D05FA7" w:rsidRDefault="00D05FA7" w:rsidP="00D05FA7">
      <w:pPr>
        <w:jc w:val="center"/>
        <w:rPr>
          <w:rFonts w:ascii="Arial" w:hAnsi="Arial" w:cs="Arial"/>
          <w:color w:val="000000" w:themeColor="text1"/>
          <w:sz w:val="12"/>
          <w:szCs w:val="16"/>
        </w:rPr>
      </w:pPr>
    </w:p>
    <w:p w14:paraId="331B034D" w14:textId="77777777" w:rsidR="00D05FA7" w:rsidRPr="009A5901" w:rsidRDefault="00D05FA7" w:rsidP="00D05FA7">
      <w:pPr>
        <w:jc w:val="center"/>
        <w:rPr>
          <w:rFonts w:ascii="Arial" w:hAnsi="Arial" w:cs="Arial"/>
          <w:b/>
          <w:sz w:val="18"/>
          <w:lang w:val="es-MX"/>
        </w:rPr>
      </w:pPr>
      <w:r w:rsidRPr="00DB4802">
        <w:rPr>
          <w:rFonts w:ascii="Arial" w:hAnsi="Arial" w:cs="Arial"/>
          <w:b/>
          <w:color w:val="000000" w:themeColor="text1"/>
          <w:sz w:val="12"/>
          <w:szCs w:val="16"/>
        </w:rPr>
        <w:t>Fuente</w:t>
      </w:r>
      <w:r w:rsidR="00DB4802">
        <w:rPr>
          <w:rFonts w:ascii="Arial" w:hAnsi="Arial" w:cs="Arial"/>
          <w:b/>
          <w:color w:val="000000" w:themeColor="text1"/>
          <w:sz w:val="12"/>
          <w:szCs w:val="16"/>
        </w:rPr>
        <w:t>:</w:t>
      </w:r>
      <w:r w:rsidRPr="00DB4802">
        <w:rPr>
          <w:rFonts w:ascii="Arial" w:hAnsi="Arial" w:cs="Arial"/>
          <w:b/>
          <w:color w:val="000000" w:themeColor="text1"/>
          <w:sz w:val="12"/>
          <w:szCs w:val="16"/>
        </w:rPr>
        <w:t xml:space="preserve"> </w:t>
      </w:r>
      <w:r w:rsidRPr="009A5901">
        <w:rPr>
          <w:rFonts w:ascii="Arial" w:hAnsi="Arial" w:cs="Arial"/>
          <w:color w:val="000000" w:themeColor="text1"/>
          <w:sz w:val="12"/>
          <w:szCs w:val="16"/>
        </w:rPr>
        <w:t>Sistema de Contabilidad Integrada -SICOIN-</w:t>
      </w:r>
    </w:p>
    <w:p w14:paraId="2E5A6575" w14:textId="77777777" w:rsidR="00D05FA7" w:rsidRPr="00DD5AAA" w:rsidRDefault="00D05FA7" w:rsidP="00D05FA7">
      <w:pPr>
        <w:jc w:val="center"/>
        <w:rPr>
          <w:rFonts w:ascii="Arial" w:hAnsi="Arial" w:cs="Arial"/>
          <w:b/>
          <w:sz w:val="28"/>
          <w:lang w:val="es-MX"/>
        </w:rPr>
      </w:pPr>
      <w:r w:rsidRPr="00DD5AAA">
        <w:rPr>
          <w:rFonts w:ascii="Arial" w:hAnsi="Arial" w:cs="Arial"/>
          <w:b/>
          <w:sz w:val="28"/>
          <w:lang w:val="es-MX"/>
        </w:rPr>
        <w:lastRenderedPageBreak/>
        <w:t>Informe de Ejecución de Cuota</w:t>
      </w:r>
    </w:p>
    <w:p w14:paraId="5CF31417" w14:textId="77777777" w:rsidR="00D05FA7" w:rsidRPr="00766A90" w:rsidRDefault="00D05FA7" w:rsidP="00D05FA7">
      <w:pPr>
        <w:jc w:val="center"/>
        <w:rPr>
          <w:rFonts w:ascii="Arial" w:hAnsi="Arial" w:cs="Arial"/>
          <w:b/>
          <w:lang w:val="es-MX"/>
        </w:rPr>
      </w:pPr>
    </w:p>
    <w:p w14:paraId="7456A758" w14:textId="75C142C3" w:rsidR="00D05FA7" w:rsidRDefault="00D05FA7" w:rsidP="00D05FA7">
      <w:pPr>
        <w:jc w:val="both"/>
        <w:rPr>
          <w:rFonts w:ascii="Arial" w:hAnsi="Arial" w:cs="Arial"/>
          <w:lang w:val="es-MX"/>
        </w:rPr>
      </w:pPr>
      <w:r w:rsidRPr="00E40056">
        <w:rPr>
          <w:rFonts w:ascii="Arial" w:hAnsi="Arial" w:cs="Arial"/>
          <w:lang w:val="es-MX"/>
        </w:rPr>
        <w:t>A través del presente cuadro, se detalla el comportamiento del uso de las cuotas por las distintas fuentes de financiamiento</w:t>
      </w:r>
      <w:r w:rsidR="00006BCF">
        <w:rPr>
          <w:rFonts w:ascii="Arial" w:hAnsi="Arial" w:cs="Arial"/>
          <w:lang w:val="es-MX"/>
        </w:rPr>
        <w:t xml:space="preserve">, mes de </w:t>
      </w:r>
      <w:r w:rsidR="006010EB">
        <w:rPr>
          <w:rFonts w:ascii="Arial" w:hAnsi="Arial" w:cs="Arial"/>
          <w:lang w:val="es-MX"/>
        </w:rPr>
        <w:t>noviembre</w:t>
      </w:r>
      <w:r w:rsidR="006128CF">
        <w:rPr>
          <w:rFonts w:ascii="Arial" w:hAnsi="Arial" w:cs="Arial"/>
          <w:lang w:val="es-MX"/>
        </w:rPr>
        <w:t xml:space="preserve"> de 2023</w:t>
      </w:r>
      <w:r w:rsidRPr="00E40056">
        <w:rPr>
          <w:rFonts w:ascii="Arial" w:hAnsi="Arial" w:cs="Arial"/>
          <w:lang w:val="es-MX"/>
        </w:rPr>
        <w:t>:</w:t>
      </w:r>
    </w:p>
    <w:p w14:paraId="3B5ED7E0" w14:textId="77777777" w:rsidR="00D05FA7" w:rsidRDefault="00D05FA7" w:rsidP="00D05FA7">
      <w:pPr>
        <w:jc w:val="both"/>
        <w:rPr>
          <w:rFonts w:ascii="Arial" w:hAnsi="Arial" w:cs="Arial"/>
          <w:lang w:val="es-MX"/>
        </w:rPr>
      </w:pPr>
    </w:p>
    <w:p w14:paraId="408C7E6C" w14:textId="5E509D0C" w:rsidR="00D05FA7" w:rsidRDefault="0070262A" w:rsidP="00D05FA7">
      <w:pPr>
        <w:jc w:val="both"/>
        <w:rPr>
          <w:rFonts w:ascii="Arial" w:hAnsi="Arial" w:cs="Arial"/>
          <w:lang w:val="es-MX"/>
        </w:rPr>
      </w:pPr>
      <w:r w:rsidRPr="0070262A">
        <w:rPr>
          <w:noProof/>
        </w:rPr>
        <w:drawing>
          <wp:inline distT="0" distB="0" distL="0" distR="0" wp14:anchorId="35580B48" wp14:editId="6299F1D3">
            <wp:extent cx="5612130" cy="4728988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7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CF575" w14:textId="77777777" w:rsidR="000F04D0" w:rsidRDefault="000F04D0" w:rsidP="00D05FA7">
      <w:pPr>
        <w:jc w:val="center"/>
        <w:rPr>
          <w:rFonts w:ascii="Arial" w:hAnsi="Arial" w:cs="Arial"/>
          <w:b/>
          <w:color w:val="000000" w:themeColor="text1"/>
          <w:sz w:val="12"/>
          <w:szCs w:val="16"/>
        </w:rPr>
      </w:pPr>
    </w:p>
    <w:p w14:paraId="2CAE846E" w14:textId="19A6F40A" w:rsidR="00D05FA7" w:rsidRPr="009A5901" w:rsidRDefault="00D05FA7" w:rsidP="00D05FA7">
      <w:pPr>
        <w:jc w:val="center"/>
        <w:rPr>
          <w:rFonts w:ascii="Arial" w:hAnsi="Arial" w:cs="Arial"/>
          <w:sz w:val="8"/>
          <w:szCs w:val="12"/>
          <w:lang w:val="es-MX"/>
        </w:rPr>
      </w:pPr>
      <w:r w:rsidRPr="00BD21C0">
        <w:rPr>
          <w:rFonts w:ascii="Arial" w:hAnsi="Arial" w:cs="Arial"/>
          <w:b/>
          <w:color w:val="000000" w:themeColor="text1"/>
          <w:sz w:val="12"/>
          <w:szCs w:val="16"/>
        </w:rPr>
        <w:t>Fuente</w:t>
      </w:r>
      <w:r w:rsidR="00BD21C0">
        <w:rPr>
          <w:rFonts w:ascii="Arial" w:hAnsi="Arial" w:cs="Arial"/>
          <w:b/>
          <w:color w:val="000000" w:themeColor="text1"/>
          <w:sz w:val="12"/>
          <w:szCs w:val="16"/>
        </w:rPr>
        <w:t>:</w:t>
      </w:r>
      <w:r w:rsidRPr="00BD21C0">
        <w:rPr>
          <w:rFonts w:ascii="Arial" w:hAnsi="Arial" w:cs="Arial"/>
          <w:b/>
          <w:color w:val="000000" w:themeColor="text1"/>
          <w:sz w:val="12"/>
          <w:szCs w:val="16"/>
        </w:rPr>
        <w:t xml:space="preserve"> </w:t>
      </w:r>
      <w:r w:rsidRPr="009A5901">
        <w:rPr>
          <w:rFonts w:ascii="Arial" w:hAnsi="Arial" w:cs="Arial"/>
          <w:color w:val="000000" w:themeColor="text1"/>
          <w:sz w:val="12"/>
          <w:szCs w:val="16"/>
        </w:rPr>
        <w:t>Sistema de Contabilidad Integrada -SICOIN-</w:t>
      </w:r>
    </w:p>
    <w:p w14:paraId="3E1B3D96" w14:textId="77777777" w:rsidR="00D05FA7" w:rsidRPr="00E74C67" w:rsidRDefault="00D05FA7" w:rsidP="00D05FA7">
      <w:pPr>
        <w:rPr>
          <w:rFonts w:ascii="Arial" w:hAnsi="Arial" w:cs="Arial"/>
          <w:sz w:val="12"/>
          <w:szCs w:val="12"/>
          <w:lang w:val="es-MX"/>
        </w:rPr>
      </w:pPr>
    </w:p>
    <w:p w14:paraId="3616843A" w14:textId="77777777" w:rsidR="004A3BD7" w:rsidRDefault="004A3BD7" w:rsidP="000653BE">
      <w:pPr>
        <w:rPr>
          <w:rFonts w:ascii="Times New Roman" w:hAnsi="Times New Roman"/>
        </w:rPr>
      </w:pPr>
    </w:p>
    <w:p w14:paraId="18DB6BA8" w14:textId="77777777" w:rsidR="004A3BD7" w:rsidRDefault="004A3BD7" w:rsidP="000653BE">
      <w:pPr>
        <w:rPr>
          <w:rFonts w:ascii="Times New Roman" w:hAnsi="Times New Roman"/>
        </w:rPr>
      </w:pPr>
    </w:p>
    <w:p w14:paraId="34BDC38E" w14:textId="77777777" w:rsidR="004A3BD7" w:rsidRDefault="004A3BD7" w:rsidP="000653BE">
      <w:pPr>
        <w:rPr>
          <w:rFonts w:ascii="Times New Roman" w:hAnsi="Times New Roman"/>
        </w:rPr>
      </w:pPr>
    </w:p>
    <w:p w14:paraId="6F03E8EA" w14:textId="77777777" w:rsidR="004A3BD7" w:rsidRDefault="004A3BD7" w:rsidP="000653BE">
      <w:pPr>
        <w:rPr>
          <w:rFonts w:ascii="Times New Roman" w:hAnsi="Times New Roman"/>
        </w:rPr>
      </w:pPr>
    </w:p>
    <w:p w14:paraId="040B3A0B" w14:textId="77777777" w:rsidR="004A3BD7" w:rsidRDefault="004A3BD7" w:rsidP="000653BE">
      <w:pPr>
        <w:rPr>
          <w:rFonts w:ascii="Times New Roman" w:hAnsi="Times New Roman"/>
        </w:rPr>
      </w:pPr>
    </w:p>
    <w:sectPr w:rsidR="004A3BD7" w:rsidSect="004A3BD7">
      <w:headerReference w:type="default" r:id="rId12"/>
      <w:footerReference w:type="default" r:id="rId13"/>
      <w:pgSz w:w="12240" w:h="15840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4071" w14:textId="77777777" w:rsidR="00A86B7D" w:rsidRDefault="00A86B7D" w:rsidP="00B4737E">
      <w:r>
        <w:separator/>
      </w:r>
    </w:p>
  </w:endnote>
  <w:endnote w:type="continuationSeparator" w:id="0">
    <w:p w14:paraId="52EAE35A" w14:textId="77777777" w:rsidR="00A86B7D" w:rsidRDefault="00A86B7D" w:rsidP="00B47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33B22" w14:textId="77777777" w:rsidR="00B4737E" w:rsidRDefault="002E0032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644EF3DE" wp14:editId="43EE67A9">
          <wp:simplePos x="0" y="0"/>
          <wp:positionH relativeFrom="column">
            <wp:posOffset>-991870</wp:posOffset>
          </wp:positionH>
          <wp:positionV relativeFrom="paragraph">
            <wp:posOffset>-194310</wp:posOffset>
          </wp:positionV>
          <wp:extent cx="7593965" cy="766445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96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CF022" w14:textId="77777777" w:rsidR="00A86B7D" w:rsidRDefault="00A86B7D" w:rsidP="00B4737E">
      <w:r>
        <w:separator/>
      </w:r>
    </w:p>
  </w:footnote>
  <w:footnote w:type="continuationSeparator" w:id="0">
    <w:p w14:paraId="03E0A3AA" w14:textId="77777777" w:rsidR="00A86B7D" w:rsidRDefault="00A86B7D" w:rsidP="00B473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DCAE9" w14:textId="77777777" w:rsidR="00B4737E" w:rsidRDefault="002E0032" w:rsidP="00E55921">
    <w:pPr>
      <w:pStyle w:val="Encabezado"/>
    </w:pPr>
    <w:r>
      <w:rPr>
        <w:noProof/>
        <w:lang w:eastAsia="es-GT"/>
      </w:rPr>
      <mc:AlternateContent>
        <mc:Choice Requires="wps">
          <w:drawing>
            <wp:inline distT="0" distB="0" distL="0" distR="0" wp14:anchorId="4E0DA8C4" wp14:editId="7D1056EB">
              <wp:extent cx="533400" cy="533400"/>
              <wp:effectExtent l="0" t="0" r="0" b="0"/>
              <wp:docPr id="4" name="AutoShape 1" descr="b8118305-39aa-4cee-8089-296099cf485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 flipH="1">
                        <a:off x="0" y="0"/>
                        <a:ext cx="5334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54EF47BE" id="AutoShape 1" o:spid="_x0000_s1026" alt="b8118305-39aa-4cee-8089-296099cf485c" style="width:42pt;height:42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ki62AIAAO4FAAAOAAAAZHJzL2Uyb0RvYy54bWysVF9v0zAQf0fiO1h+z5K0bptES6etaQFp&#10;wKTBB3Adp7FI7GC7TQfiu3N22q7dXhCQh8i+O//u3+/u+mbfNmjHtRFK5ji+ijDikqlSyE2Ov35Z&#10;BQlGxlJZ0kZJnuMnbvDN/O2b677L+EjVqim5RgAiTdZ3Oa6t7bIwNKzmLTVXquMSlJXSLbVw1Zuw&#10;1LQH9LYJR1E0DXuly04rxo0BaTEo8dzjVxVn9nNVGW5Rk2OIzfq/9v+1+4fza5ptNO1qwQ5h0L+I&#10;oqVCgtMTVEEtRVstXkG1gmllVGWvmGpDVVWCcZ8DZBNHL7J5rGnHfS5QHNOdymT+Hyz7tHvQSJQ5&#10;JhhJ2kKLbrdWec8oxqjkhkG51kkcJ+NoEoxTSgPCOA+SKEmDUTqN0pRVJJkwV8u+MxlAPnYP2lXD&#10;dPeKfTNIqkVN5Ybfmg46AjwBX0eR1qqvOS0hqdhBhBcY7mIADa37j6qE6ChE5yu9r3SLqkZ0791D&#10;5w2qifa+tU+n1vK9RQyEk/GYREAABqrD2fmimYNxjztt7DuuWuQOOdYQpwelu3tjB9OjiTOXaiWa&#10;BuQ0a+SFADAHCbiGp07ngvBk+JlG6TJZJiQgo+kyIFFRBLerBQmmq3g2KcbFYlHEv5zfmGS1KEsu&#10;nZsjMWPyZ40/jMhAqRM1jWpE6eBcSEZv1otGox2FwVj5zxcfNM9m4WUYvl6Qy4uU4hGJ7kZpsJom&#10;s4CsyCRIZ1ESRHF6B+wgKSlWlyndC8n/PSXU5zidjCa+S2dBv8gt8t/r3GjWCgurpxFtjpOTEc0c&#10;F5ey9K21VDTD+awULvznUkC7j432zHVkHeZgrconIK5WQCdgHixJONRK/8Coh4WTY/N9SzXHqPkg&#10;gfxpTIjbUP5CJrMRXPS5Zn2uoZIBVI4tRsNxYYettu202NTgaZgJqdw4V8JT2A3TENVhzGCp+EwO&#10;C9BtrfO7t3pe0/PfAAAA//8DAFBLAwQUAAYACAAAACEAjuVgn9UAAAADAQAADwAAAGRycy9kb3du&#10;cmV2LnhtbEyPQU/DMAyF70j8h8hI3Fi6CaGtNJ0AqZxhTOLqNqataJySpFv37zFwYBdbT896/l6x&#10;nd2gDhRi79nAcpGBIm687bk1sH+rbtagYkK2OHgmAyeKsC0vLwrMrT/yKx12qVUSwjFHA11KY651&#10;bDpyGBd+JBbvwweHSWRotQ14lHA36FWW3WmHPcuHDkd66qj53E3OgK94tflaPk5VsMm/7J/rzem9&#10;Nub6an64B5VoTv/H8IMv6FAKU+0ntlENBqRI+p3irW9F1X9bl4U+Zy+/AQAA//8DAFBLAQItABQA&#10;BgAIAAAAIQC2gziS/gAAAOEBAAATAAAAAAAAAAAAAAAAAAAAAABbQ29udGVudF9UeXBlc10ueG1s&#10;UEsBAi0AFAAGAAgAAAAhADj9If/WAAAAlAEAAAsAAAAAAAAAAAAAAAAALwEAAF9yZWxzLy5yZWxz&#10;UEsBAi0AFAAGAAgAAAAhALLuSLrYAgAA7gUAAA4AAAAAAAAAAAAAAAAALgIAAGRycy9lMm9Eb2Mu&#10;eG1sUEsBAi0AFAAGAAgAAAAhAI7lYJ/VAAAAAwEAAA8AAAAAAAAAAAAAAAAAMgUAAGRycy9kb3du&#10;cmV2LnhtbFBLBQYAAAAABAAEAPMAAAA0BgAAAAA=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7216" behindDoc="1" locked="0" layoutInCell="1" allowOverlap="1" wp14:anchorId="76E36EE7" wp14:editId="0E2285BD">
          <wp:simplePos x="0" y="0"/>
          <wp:positionH relativeFrom="column">
            <wp:posOffset>-861060</wp:posOffset>
          </wp:positionH>
          <wp:positionV relativeFrom="page">
            <wp:posOffset>-161925</wp:posOffset>
          </wp:positionV>
          <wp:extent cx="7756525" cy="10040620"/>
          <wp:effectExtent l="0" t="0" r="0" b="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525" cy="1004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5D7153D6" wp14:editId="5FAA3113">
              <wp:extent cx="304800" cy="304800"/>
              <wp:effectExtent l="0" t="0" r="0" b="0"/>
              <wp:docPr id="2" name="AutoShape 2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43F2176F" id="AutoShape 2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mI0wIAAOQFAAAOAAAAZHJzL2Uyb0RvYy54bWysVNtu2zAMfR+wfxD07voSJbGNOkWXyzCg&#10;2wp0+wBZlmNhtuRJStxu2L+PkpM0aV+GbX4QJFI+JA+PeH3z2LVoz7URShY4voow4pKpSshtgb9+&#10;2QQpRsZSWdFWSV7gJ27wzeLtm+uhz3miGtVWXCMAkSYf+gI31vZ5GBrW8I6aK9VzCc5a6Y5aOOpt&#10;WGk6AHrXhkkUzcJB6arXinFjwLoanXjh8euaM/u5rg23qC0w5Gb9qv1aujVcXNN8q2nfCHZIg/5F&#10;Fh0VEoKeoFbUUrTT4hVUJ5hWRtX2iqkuVHUtGPc1QDVx9KKah4b23NcC5Jj+RJP5f7Ds0/5eI1EV&#10;OMFI0g5adLuzykdGYKq4YUDXhNVTTkoSlCxOA8JYFmTpnAU0nZeTej6rprR0XA69yQHyob/Xjg3T&#10;3yn2zSCplg2VW35reugI6ARiHU1aq6HhtIKiYgcRXmC4gwE0VA4fVQXZUcjOM/1Y687FAA7Ro2/o&#10;06mh/NEiBsZJRNII2s7Addi7CDQ//txrY99z1SG3KbCG7Dw43d8ZO149XnGxpNqItgU7zVt5YQDM&#10;0QKh4Vfnc0l4CfzMomydrlMSkGS2Dki0WgW3myUJZpt4Pl1NVsvlKv7l4sYkb0RVcenCHOUYkz9r&#10;9+FhjEI6CdKoVlQOzqVk9LZcthrtKTyHjf885eB5vhZepuH5glpelBQnJHqXZMFmls4DsiHTIJtH&#10;aRDF2btsFpGMrDaXJd0Jyf+9JDQUOJsmU9+ls6Rf1Bb573VtNO+EhYHTiq7AIA343CWaOwWuZeX3&#10;lop23J9R4dJ/pgLafWy016uT6Kj+UlVPIFetQE6gPBiNsGmU/oHRAGOmwOb7jmqOUftBguSzmBA3&#10;l/yBTOcJHPS5pzz3UMkAqsAWo3G7tOMs2/VabBuIFHtipHKPuBZewu4JjVkdHheMEl/JYey5WXV+&#10;9reeh/Pi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YkQmI0wIAAOQ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s-GT"/>
      </w:rPr>
      <w:drawing>
        <wp:inline distT="0" distB="0" distL="0" distR="0" wp14:anchorId="1F299B2B" wp14:editId="1A327E5D">
          <wp:extent cx="4038600" cy="1282700"/>
          <wp:effectExtent l="0" t="0" r="0" b="0"/>
          <wp:docPr id="3" name="Imagen 3" descr="logo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GT"/>
      </w:rPr>
      <mc:AlternateContent>
        <mc:Choice Requires="wps">
          <w:drawing>
            <wp:inline distT="0" distB="0" distL="0" distR="0" wp14:anchorId="1E26830A" wp14:editId="467DD486">
              <wp:extent cx="304800" cy="304800"/>
              <wp:effectExtent l="0" t="0" r="0" b="0"/>
              <wp:docPr id="1" name="AutoShape 4" descr="3cf5e4b4-bc18-4cc9-987c-a87b3f76d5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du="http://schemas.microsoft.com/office/word/2023/wordml/word16du">
          <w:pict>
            <v:rect w14:anchorId="0454BBA6" id="AutoShape 4" o:spid="_x0000_s1026" alt="3cf5e4b4-bc18-4cc9-987c-a87b3f76d5a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w810QIAAOQFAAAOAAAAZHJzL2Uyb0RvYy54bWysVFFv0zAQfkfiP1h+z5K0bptES6fRtAhp&#10;wKTBD3Acp7FI7GC7zQbiv3N22q7dXhCQB8u+c7777u7zXd88di3ac22EkjmOryKMuGSqEnKb469f&#10;NkGCkbFUVrRVkuf4iRt8s3z75nroMz5RjWorrhGASJMNfY4ba/ssDA1reEfNleq5BGetdEctHPU2&#10;rDQdAL1rw0kUzcNB6arXinFjwFqMTrz0+HXNmf1c14Zb1OYYuFm/ar+Wbg2X1zTbato3gh1o0L9g&#10;0VEhIegJqqCWop0Wr6A6wbQyqrZXTHWhqmvBuM8BsomjF9k8NLTnPhcojulPZTL/D5Z92t9rJCro&#10;HUaSdtCi251VPjIiGFXcMCjXlNUzTkoSlCxOAsJYGqTJggU0WZTTejGvZrR0tRx6kwHkQ3+vXTVM&#10;f6fYN4OkWjVUbvmt6aEjY6yjSWs1NJxWkFTsIMILDHcwgIbK4aOqgB0Fdr7Sj7XuXAyoIXr0DX06&#10;NZQ/WsTAOI1IEkHbGbgOexeBZsefe23se6465DY51sDOg9P9nbHj1eMVF0uqjWhbsNOslRcGwBwt&#10;EBp+dT5HwkvgZxql62SdkIBM5uuAREUR3G5WJJhv4sWsmBarVRH/cnFjkjWiqrh0YY5yjMmftfvw&#10;MEYhnQRpVCsqB+coGb0tV61GewrPYeM/X3LwPF8LL2n4ekEuL1KKJyR6N0mDzTxZBGRDZkG6iJIg&#10;itN36TwiKSk2lyndCcn/PSU05DidTWa+S2ekX+QW+e91bjTrhIWB04ouxyAN+NwlmjkFrmXl95aK&#10;dtyflcLRfy4FtPvYaK9XJ9FR/aWqnkCuWoGcQHkwGmHTKP0DowHGTI7N9x3VHKP2gwTJpzEhbi75&#10;A5ktJnDQ557y3EMlA6gcW4zG7cqOs2zXa7FtIFLsCyOVe8S18BJ2T2hkdXhcMEp8Joex52bV+dnf&#10;eh7Oy9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O2cPNdECAADkBQAADgAAAAAAAAAAAAAAAAAuAgAAZHJzL2Uyb0RvYy54bWxQ&#10;SwECLQAUAAYACAAAACEATKDpLNgAAAADAQAADwAAAAAAAAAAAAAAAAArBQAAZHJzL2Rvd25yZXYu&#10;eG1sUEsFBgAAAAAEAAQA8wAAADAGAAAAAA==&#10;" filled="f" stroked="f">
              <o:lock v:ext="edit" aspectratio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95B14"/>
    <w:multiLevelType w:val="hybridMultilevel"/>
    <w:tmpl w:val="1784AC3C"/>
    <w:lvl w:ilvl="0" w:tplc="A63A9E4A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abstractNum w:abstractNumId="1" w15:restartNumberingAfterBreak="0">
    <w:nsid w:val="316C281A"/>
    <w:multiLevelType w:val="hybridMultilevel"/>
    <w:tmpl w:val="738C30EE"/>
    <w:lvl w:ilvl="0" w:tplc="C1068BE6">
      <w:start w:val="1"/>
      <w:numFmt w:val="lowerLetter"/>
      <w:lvlText w:val="%1)"/>
      <w:lvlJc w:val="left"/>
      <w:pPr>
        <w:ind w:left="38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02" w:hanging="360"/>
      </w:pPr>
    </w:lvl>
    <w:lvl w:ilvl="2" w:tplc="100A001B" w:tentative="1">
      <w:start w:val="1"/>
      <w:numFmt w:val="lowerRoman"/>
      <w:lvlText w:val="%3."/>
      <w:lvlJc w:val="right"/>
      <w:pPr>
        <w:ind w:left="1822" w:hanging="180"/>
      </w:pPr>
    </w:lvl>
    <w:lvl w:ilvl="3" w:tplc="100A000F" w:tentative="1">
      <w:start w:val="1"/>
      <w:numFmt w:val="decimal"/>
      <w:lvlText w:val="%4."/>
      <w:lvlJc w:val="left"/>
      <w:pPr>
        <w:ind w:left="2542" w:hanging="360"/>
      </w:pPr>
    </w:lvl>
    <w:lvl w:ilvl="4" w:tplc="100A0019" w:tentative="1">
      <w:start w:val="1"/>
      <w:numFmt w:val="lowerLetter"/>
      <w:lvlText w:val="%5."/>
      <w:lvlJc w:val="left"/>
      <w:pPr>
        <w:ind w:left="3262" w:hanging="360"/>
      </w:pPr>
    </w:lvl>
    <w:lvl w:ilvl="5" w:tplc="100A001B" w:tentative="1">
      <w:start w:val="1"/>
      <w:numFmt w:val="lowerRoman"/>
      <w:lvlText w:val="%6."/>
      <w:lvlJc w:val="right"/>
      <w:pPr>
        <w:ind w:left="3982" w:hanging="180"/>
      </w:pPr>
    </w:lvl>
    <w:lvl w:ilvl="6" w:tplc="100A000F" w:tentative="1">
      <w:start w:val="1"/>
      <w:numFmt w:val="decimal"/>
      <w:lvlText w:val="%7."/>
      <w:lvlJc w:val="left"/>
      <w:pPr>
        <w:ind w:left="4702" w:hanging="360"/>
      </w:pPr>
    </w:lvl>
    <w:lvl w:ilvl="7" w:tplc="100A0019" w:tentative="1">
      <w:start w:val="1"/>
      <w:numFmt w:val="lowerLetter"/>
      <w:lvlText w:val="%8."/>
      <w:lvlJc w:val="left"/>
      <w:pPr>
        <w:ind w:left="5422" w:hanging="360"/>
      </w:pPr>
    </w:lvl>
    <w:lvl w:ilvl="8" w:tplc="10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46696E54"/>
    <w:multiLevelType w:val="hybridMultilevel"/>
    <w:tmpl w:val="9AFC60E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93BE2"/>
    <w:multiLevelType w:val="hybridMultilevel"/>
    <w:tmpl w:val="9B3CB828"/>
    <w:lvl w:ilvl="0" w:tplc="17F8CF0C">
      <w:start w:val="1"/>
      <w:numFmt w:val="decimal"/>
      <w:lvlText w:val="%1."/>
      <w:lvlJc w:val="left"/>
      <w:pPr>
        <w:ind w:left="2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42" w:hanging="360"/>
      </w:pPr>
    </w:lvl>
    <w:lvl w:ilvl="2" w:tplc="100A001B" w:tentative="1">
      <w:start w:val="1"/>
      <w:numFmt w:val="lowerRoman"/>
      <w:lvlText w:val="%3."/>
      <w:lvlJc w:val="right"/>
      <w:pPr>
        <w:ind w:left="1462" w:hanging="180"/>
      </w:pPr>
    </w:lvl>
    <w:lvl w:ilvl="3" w:tplc="100A000F" w:tentative="1">
      <w:start w:val="1"/>
      <w:numFmt w:val="decimal"/>
      <w:lvlText w:val="%4."/>
      <w:lvlJc w:val="left"/>
      <w:pPr>
        <w:ind w:left="2182" w:hanging="360"/>
      </w:pPr>
    </w:lvl>
    <w:lvl w:ilvl="4" w:tplc="100A0019" w:tentative="1">
      <w:start w:val="1"/>
      <w:numFmt w:val="lowerLetter"/>
      <w:lvlText w:val="%5."/>
      <w:lvlJc w:val="left"/>
      <w:pPr>
        <w:ind w:left="2902" w:hanging="360"/>
      </w:pPr>
    </w:lvl>
    <w:lvl w:ilvl="5" w:tplc="100A001B" w:tentative="1">
      <w:start w:val="1"/>
      <w:numFmt w:val="lowerRoman"/>
      <w:lvlText w:val="%6."/>
      <w:lvlJc w:val="right"/>
      <w:pPr>
        <w:ind w:left="3622" w:hanging="180"/>
      </w:pPr>
    </w:lvl>
    <w:lvl w:ilvl="6" w:tplc="100A000F" w:tentative="1">
      <w:start w:val="1"/>
      <w:numFmt w:val="decimal"/>
      <w:lvlText w:val="%7."/>
      <w:lvlJc w:val="left"/>
      <w:pPr>
        <w:ind w:left="4342" w:hanging="360"/>
      </w:pPr>
    </w:lvl>
    <w:lvl w:ilvl="7" w:tplc="100A0019" w:tentative="1">
      <w:start w:val="1"/>
      <w:numFmt w:val="lowerLetter"/>
      <w:lvlText w:val="%8."/>
      <w:lvlJc w:val="left"/>
      <w:pPr>
        <w:ind w:left="5062" w:hanging="360"/>
      </w:pPr>
    </w:lvl>
    <w:lvl w:ilvl="8" w:tplc="100A001B" w:tentative="1">
      <w:start w:val="1"/>
      <w:numFmt w:val="lowerRoman"/>
      <w:lvlText w:val="%9."/>
      <w:lvlJc w:val="right"/>
      <w:pPr>
        <w:ind w:left="5782" w:hanging="180"/>
      </w:pPr>
    </w:lvl>
  </w:abstractNum>
  <w:num w:numId="1" w16cid:durableId="1659458841">
    <w:abstractNumId w:val="2"/>
  </w:num>
  <w:num w:numId="2" w16cid:durableId="1743602208">
    <w:abstractNumId w:val="0"/>
  </w:num>
  <w:num w:numId="3" w16cid:durableId="198858222">
    <w:abstractNumId w:val="3"/>
  </w:num>
  <w:num w:numId="4" w16cid:durableId="554780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7E"/>
    <w:rsid w:val="00004E13"/>
    <w:rsid w:val="00006BCF"/>
    <w:rsid w:val="0001162A"/>
    <w:rsid w:val="00013B9B"/>
    <w:rsid w:val="000229BE"/>
    <w:rsid w:val="00035BC6"/>
    <w:rsid w:val="0005021D"/>
    <w:rsid w:val="0006052F"/>
    <w:rsid w:val="00061729"/>
    <w:rsid w:val="000653BE"/>
    <w:rsid w:val="00073199"/>
    <w:rsid w:val="00075311"/>
    <w:rsid w:val="00076517"/>
    <w:rsid w:val="000828CD"/>
    <w:rsid w:val="00086EBB"/>
    <w:rsid w:val="00096C5E"/>
    <w:rsid w:val="000A0923"/>
    <w:rsid w:val="000A1098"/>
    <w:rsid w:val="000B3AF0"/>
    <w:rsid w:val="000B5456"/>
    <w:rsid w:val="000B7E5E"/>
    <w:rsid w:val="000C1519"/>
    <w:rsid w:val="000E5C58"/>
    <w:rsid w:val="000F04D0"/>
    <w:rsid w:val="000F522C"/>
    <w:rsid w:val="00110599"/>
    <w:rsid w:val="00130097"/>
    <w:rsid w:val="00137762"/>
    <w:rsid w:val="00140585"/>
    <w:rsid w:val="0016140C"/>
    <w:rsid w:val="00163FED"/>
    <w:rsid w:val="00193433"/>
    <w:rsid w:val="00193FE3"/>
    <w:rsid w:val="001A0AB3"/>
    <w:rsid w:val="001C30C2"/>
    <w:rsid w:val="001C660E"/>
    <w:rsid w:val="001D05D6"/>
    <w:rsid w:val="001D7AD6"/>
    <w:rsid w:val="001F2F18"/>
    <w:rsid w:val="00201308"/>
    <w:rsid w:val="0021008C"/>
    <w:rsid w:val="00211359"/>
    <w:rsid w:val="00227773"/>
    <w:rsid w:val="002277EF"/>
    <w:rsid w:val="00230093"/>
    <w:rsid w:val="00235A71"/>
    <w:rsid w:val="002413CA"/>
    <w:rsid w:val="00244B05"/>
    <w:rsid w:val="00246A95"/>
    <w:rsid w:val="00280423"/>
    <w:rsid w:val="00281B9F"/>
    <w:rsid w:val="002827C4"/>
    <w:rsid w:val="002C0A53"/>
    <w:rsid w:val="002C0EE3"/>
    <w:rsid w:val="002C66B9"/>
    <w:rsid w:val="002C7ECB"/>
    <w:rsid w:val="002D0A9D"/>
    <w:rsid w:val="002E0032"/>
    <w:rsid w:val="002E4CAF"/>
    <w:rsid w:val="00311F1E"/>
    <w:rsid w:val="00314C9E"/>
    <w:rsid w:val="00321C71"/>
    <w:rsid w:val="003266C9"/>
    <w:rsid w:val="00331250"/>
    <w:rsid w:val="003346EA"/>
    <w:rsid w:val="00343893"/>
    <w:rsid w:val="00355D80"/>
    <w:rsid w:val="003562E2"/>
    <w:rsid w:val="00357054"/>
    <w:rsid w:val="00364A08"/>
    <w:rsid w:val="00365D79"/>
    <w:rsid w:val="00394DE3"/>
    <w:rsid w:val="003A41FD"/>
    <w:rsid w:val="003A60DE"/>
    <w:rsid w:val="003D7F19"/>
    <w:rsid w:val="003E599B"/>
    <w:rsid w:val="003F32E3"/>
    <w:rsid w:val="003F6098"/>
    <w:rsid w:val="003F690D"/>
    <w:rsid w:val="00422889"/>
    <w:rsid w:val="00424AF8"/>
    <w:rsid w:val="0044664D"/>
    <w:rsid w:val="00446E40"/>
    <w:rsid w:val="00463F52"/>
    <w:rsid w:val="00465B2F"/>
    <w:rsid w:val="0046617B"/>
    <w:rsid w:val="004672F4"/>
    <w:rsid w:val="0047082F"/>
    <w:rsid w:val="00482148"/>
    <w:rsid w:val="004A0698"/>
    <w:rsid w:val="004A3BD7"/>
    <w:rsid w:val="004A5466"/>
    <w:rsid w:val="004B166F"/>
    <w:rsid w:val="004C4F5B"/>
    <w:rsid w:val="004E3B58"/>
    <w:rsid w:val="004E3F6B"/>
    <w:rsid w:val="005135B2"/>
    <w:rsid w:val="005139FD"/>
    <w:rsid w:val="00514BB2"/>
    <w:rsid w:val="00534ED3"/>
    <w:rsid w:val="0053575F"/>
    <w:rsid w:val="00545FD5"/>
    <w:rsid w:val="005475D9"/>
    <w:rsid w:val="005554E7"/>
    <w:rsid w:val="00561CC6"/>
    <w:rsid w:val="00590138"/>
    <w:rsid w:val="005B6B57"/>
    <w:rsid w:val="005C035C"/>
    <w:rsid w:val="005C21C1"/>
    <w:rsid w:val="005F1A2E"/>
    <w:rsid w:val="005F320F"/>
    <w:rsid w:val="006010EB"/>
    <w:rsid w:val="00601684"/>
    <w:rsid w:val="006037A9"/>
    <w:rsid w:val="0061211E"/>
    <w:rsid w:val="006128CF"/>
    <w:rsid w:val="006215AA"/>
    <w:rsid w:val="006248A3"/>
    <w:rsid w:val="006400B9"/>
    <w:rsid w:val="00640C43"/>
    <w:rsid w:val="00656B83"/>
    <w:rsid w:val="0066310B"/>
    <w:rsid w:val="00680798"/>
    <w:rsid w:val="00681BC8"/>
    <w:rsid w:val="00692334"/>
    <w:rsid w:val="006B3169"/>
    <w:rsid w:val="006B3A4F"/>
    <w:rsid w:val="006B6D2F"/>
    <w:rsid w:val="006C26B8"/>
    <w:rsid w:val="006C5D9A"/>
    <w:rsid w:val="006D5047"/>
    <w:rsid w:val="006E32C4"/>
    <w:rsid w:val="006E448E"/>
    <w:rsid w:val="006E7731"/>
    <w:rsid w:val="0070262A"/>
    <w:rsid w:val="00704AB8"/>
    <w:rsid w:val="00722A7E"/>
    <w:rsid w:val="00724F02"/>
    <w:rsid w:val="00752258"/>
    <w:rsid w:val="00757CED"/>
    <w:rsid w:val="00777207"/>
    <w:rsid w:val="00784578"/>
    <w:rsid w:val="007D449D"/>
    <w:rsid w:val="007D6E2F"/>
    <w:rsid w:val="007D7FF8"/>
    <w:rsid w:val="00810983"/>
    <w:rsid w:val="0081228F"/>
    <w:rsid w:val="00812ED5"/>
    <w:rsid w:val="00813686"/>
    <w:rsid w:val="00840138"/>
    <w:rsid w:val="00841543"/>
    <w:rsid w:val="00844747"/>
    <w:rsid w:val="008532AE"/>
    <w:rsid w:val="00855C65"/>
    <w:rsid w:val="00870C0B"/>
    <w:rsid w:val="00887C89"/>
    <w:rsid w:val="00887CE7"/>
    <w:rsid w:val="008976FB"/>
    <w:rsid w:val="008A3DC6"/>
    <w:rsid w:val="008A4719"/>
    <w:rsid w:val="008A72F0"/>
    <w:rsid w:val="008C55CE"/>
    <w:rsid w:val="008F392F"/>
    <w:rsid w:val="009160D8"/>
    <w:rsid w:val="0092299C"/>
    <w:rsid w:val="0092550E"/>
    <w:rsid w:val="00943CBD"/>
    <w:rsid w:val="009458FA"/>
    <w:rsid w:val="009538FA"/>
    <w:rsid w:val="0096339C"/>
    <w:rsid w:val="00973A5E"/>
    <w:rsid w:val="00976671"/>
    <w:rsid w:val="00995056"/>
    <w:rsid w:val="009B315E"/>
    <w:rsid w:val="009B5896"/>
    <w:rsid w:val="009C2535"/>
    <w:rsid w:val="009C6A83"/>
    <w:rsid w:val="009C75D5"/>
    <w:rsid w:val="009D0069"/>
    <w:rsid w:val="009D2A93"/>
    <w:rsid w:val="009D7FF8"/>
    <w:rsid w:val="009E0916"/>
    <w:rsid w:val="009E10B1"/>
    <w:rsid w:val="009F7182"/>
    <w:rsid w:val="00A01315"/>
    <w:rsid w:val="00A06EE1"/>
    <w:rsid w:val="00A126A4"/>
    <w:rsid w:val="00A40FF2"/>
    <w:rsid w:val="00A558B3"/>
    <w:rsid w:val="00A86B7D"/>
    <w:rsid w:val="00A905D0"/>
    <w:rsid w:val="00AB17C9"/>
    <w:rsid w:val="00AB6D71"/>
    <w:rsid w:val="00AD7276"/>
    <w:rsid w:val="00AE1722"/>
    <w:rsid w:val="00AE5F53"/>
    <w:rsid w:val="00AF10F0"/>
    <w:rsid w:val="00AF4FAB"/>
    <w:rsid w:val="00B128B6"/>
    <w:rsid w:val="00B139AC"/>
    <w:rsid w:val="00B33CE4"/>
    <w:rsid w:val="00B3436D"/>
    <w:rsid w:val="00B41CF7"/>
    <w:rsid w:val="00B472EC"/>
    <w:rsid w:val="00B4737E"/>
    <w:rsid w:val="00B53AAC"/>
    <w:rsid w:val="00B5425A"/>
    <w:rsid w:val="00B61042"/>
    <w:rsid w:val="00B70C60"/>
    <w:rsid w:val="00B81A52"/>
    <w:rsid w:val="00BA33E9"/>
    <w:rsid w:val="00BC2B78"/>
    <w:rsid w:val="00BD1D61"/>
    <w:rsid w:val="00BD21C0"/>
    <w:rsid w:val="00BD2339"/>
    <w:rsid w:val="00BF193F"/>
    <w:rsid w:val="00BF2340"/>
    <w:rsid w:val="00BF45A7"/>
    <w:rsid w:val="00BF4F20"/>
    <w:rsid w:val="00C03FC9"/>
    <w:rsid w:val="00C11641"/>
    <w:rsid w:val="00C325EA"/>
    <w:rsid w:val="00C64CC2"/>
    <w:rsid w:val="00C77D95"/>
    <w:rsid w:val="00C87A4E"/>
    <w:rsid w:val="00C932ED"/>
    <w:rsid w:val="00CA4D8C"/>
    <w:rsid w:val="00CB7242"/>
    <w:rsid w:val="00CC059E"/>
    <w:rsid w:val="00CC085A"/>
    <w:rsid w:val="00CC0A20"/>
    <w:rsid w:val="00CC4101"/>
    <w:rsid w:val="00CD4040"/>
    <w:rsid w:val="00CD45E9"/>
    <w:rsid w:val="00CD4D0B"/>
    <w:rsid w:val="00CE32DF"/>
    <w:rsid w:val="00CF5E36"/>
    <w:rsid w:val="00CF5EE0"/>
    <w:rsid w:val="00CF7253"/>
    <w:rsid w:val="00D053EB"/>
    <w:rsid w:val="00D05FA7"/>
    <w:rsid w:val="00D168D4"/>
    <w:rsid w:val="00D20A34"/>
    <w:rsid w:val="00D36E25"/>
    <w:rsid w:val="00D42596"/>
    <w:rsid w:val="00D53875"/>
    <w:rsid w:val="00D54189"/>
    <w:rsid w:val="00D56EC0"/>
    <w:rsid w:val="00D572A4"/>
    <w:rsid w:val="00D65644"/>
    <w:rsid w:val="00D74F1F"/>
    <w:rsid w:val="00D75D24"/>
    <w:rsid w:val="00DB05AD"/>
    <w:rsid w:val="00DB3A75"/>
    <w:rsid w:val="00DB4283"/>
    <w:rsid w:val="00DB4802"/>
    <w:rsid w:val="00DC2FE1"/>
    <w:rsid w:val="00DC6742"/>
    <w:rsid w:val="00DE159B"/>
    <w:rsid w:val="00DE457F"/>
    <w:rsid w:val="00DE6197"/>
    <w:rsid w:val="00E078F4"/>
    <w:rsid w:val="00E1243F"/>
    <w:rsid w:val="00E36C6D"/>
    <w:rsid w:val="00E424A8"/>
    <w:rsid w:val="00E54DA3"/>
    <w:rsid w:val="00E55921"/>
    <w:rsid w:val="00E77467"/>
    <w:rsid w:val="00E77862"/>
    <w:rsid w:val="00E77FC7"/>
    <w:rsid w:val="00E87E0C"/>
    <w:rsid w:val="00E90AAA"/>
    <w:rsid w:val="00E9306B"/>
    <w:rsid w:val="00EA2439"/>
    <w:rsid w:val="00EC7306"/>
    <w:rsid w:val="00ED5C5D"/>
    <w:rsid w:val="00ED6ACF"/>
    <w:rsid w:val="00EE417D"/>
    <w:rsid w:val="00F01444"/>
    <w:rsid w:val="00F168F0"/>
    <w:rsid w:val="00F21EA3"/>
    <w:rsid w:val="00F25687"/>
    <w:rsid w:val="00F33C1C"/>
    <w:rsid w:val="00F7178D"/>
    <w:rsid w:val="00F770F5"/>
    <w:rsid w:val="00F953DE"/>
    <w:rsid w:val="00FC4F7F"/>
    <w:rsid w:val="00FD0B0F"/>
    <w:rsid w:val="00FD2BD2"/>
    <w:rsid w:val="00FE4972"/>
    <w:rsid w:val="00FE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2C83D9"/>
  <w15:chartTrackingRefBased/>
  <w15:docId w15:val="{F82CFAC9-A436-48F3-BB4D-7325CDE0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737E"/>
  </w:style>
  <w:style w:type="paragraph" w:styleId="Piedepgina">
    <w:name w:val="footer"/>
    <w:basedOn w:val="Normal"/>
    <w:link w:val="PiedepginaCar"/>
    <w:uiPriority w:val="99"/>
    <w:unhideWhenUsed/>
    <w:rsid w:val="00B473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37E"/>
  </w:style>
  <w:style w:type="paragraph" w:styleId="NormalWeb">
    <w:name w:val="Normal (Web)"/>
    <w:basedOn w:val="Normal"/>
    <w:uiPriority w:val="99"/>
    <w:unhideWhenUsed/>
    <w:rsid w:val="00B4737E"/>
    <w:pPr>
      <w:spacing w:before="100" w:beforeAutospacing="1" w:after="100" w:afterAutospacing="1"/>
    </w:pPr>
    <w:rPr>
      <w:rFonts w:ascii="Times New Roman" w:eastAsia="Times New Roman" w:hAnsi="Times New Roman"/>
      <w:lang w:eastAsia="es-ES_tradnl"/>
    </w:rPr>
  </w:style>
  <w:style w:type="paragraph" w:styleId="Sinespaciado">
    <w:name w:val="No Spacing"/>
    <w:uiPriority w:val="1"/>
    <w:qFormat/>
    <w:rsid w:val="004C4F5B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6EC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56EC0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D6564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0C43"/>
    <w:pPr>
      <w:ind w:left="708"/>
    </w:pPr>
  </w:style>
  <w:style w:type="paragraph" w:styleId="Textoindependiente">
    <w:name w:val="Body Text"/>
    <w:basedOn w:val="Normal"/>
    <w:link w:val="TextoindependienteCar"/>
    <w:unhideWhenUsed/>
    <w:rsid w:val="00D05FA7"/>
    <w:pPr>
      <w:ind w:right="-57"/>
    </w:pPr>
    <w:rPr>
      <w:rFonts w:ascii="Arial" w:eastAsia="Times New Roman" w:hAnsi="Arial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05FA7"/>
    <w:rPr>
      <w:rFonts w:ascii="Arial" w:eastAsia="Times New Roman" w:hAnsi="Arial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9C37E-29DC-4CDC-AE09-DA2FBA3A3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410</Words>
  <Characters>2261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Jaime René Hernández</cp:lastModifiedBy>
  <cp:revision>87</cp:revision>
  <cp:lastPrinted>2023-12-20T22:03:00Z</cp:lastPrinted>
  <dcterms:created xsi:type="dcterms:W3CDTF">2023-02-01T20:56:00Z</dcterms:created>
  <dcterms:modified xsi:type="dcterms:W3CDTF">2023-12-20T22:03:00Z</dcterms:modified>
</cp:coreProperties>
</file>